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7D9B" w14:textId="77777777" w:rsidR="00731B02" w:rsidRPr="001C2668" w:rsidRDefault="00731B02" w:rsidP="00731B02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366E6B51" w14:textId="77777777" w:rsidR="00731B02" w:rsidRPr="002F6DD4" w:rsidRDefault="00731B02" w:rsidP="00731B02">
      <w:pPr>
        <w:jc w:val="center"/>
        <w:rPr>
          <w:rFonts w:ascii="Cambria" w:hAnsi="Cambria"/>
          <w:i/>
          <w:iCs/>
          <w:color w:val="000000" w:themeColor="text1"/>
        </w:rPr>
      </w:pPr>
      <w:r w:rsidRPr="002F6DD4">
        <w:rPr>
          <w:rFonts w:ascii="Cambria" w:hAnsi="Cambria"/>
          <w:i/>
          <w:iCs/>
          <w:color w:val="000000" w:themeColor="text1"/>
        </w:rPr>
        <w:t xml:space="preserve">Educația </w:t>
      </w:r>
      <w:r>
        <w:rPr>
          <w:rFonts w:ascii="Cambria" w:hAnsi="Cambria"/>
          <w:i/>
          <w:iCs/>
          <w:color w:val="000000" w:themeColor="text1"/>
        </w:rPr>
        <w:t>E</w:t>
      </w:r>
      <w:r w:rsidRPr="002F6DD4">
        <w:rPr>
          <w:rFonts w:ascii="Cambria" w:hAnsi="Cambria"/>
          <w:i/>
          <w:iCs/>
          <w:color w:val="000000" w:themeColor="text1"/>
        </w:rPr>
        <w:t xml:space="preserve">xpresiei </w:t>
      </w:r>
      <w:r>
        <w:rPr>
          <w:rFonts w:ascii="Cambria" w:hAnsi="Cambria"/>
          <w:i/>
          <w:iCs/>
          <w:color w:val="000000" w:themeColor="text1"/>
        </w:rPr>
        <w:t>C</w:t>
      </w:r>
      <w:r w:rsidRPr="002F6DD4">
        <w:rPr>
          <w:rFonts w:ascii="Cambria" w:hAnsi="Cambria"/>
          <w:i/>
          <w:iCs/>
          <w:color w:val="000000" w:themeColor="text1"/>
        </w:rPr>
        <w:t>orporale</w:t>
      </w:r>
      <w:r>
        <w:rPr>
          <w:rFonts w:ascii="Cambria" w:hAnsi="Cambria"/>
          <w:i/>
          <w:iCs/>
          <w:color w:val="000000" w:themeColor="text1"/>
        </w:rPr>
        <w:t xml:space="preserve"> și Dans Scenic</w:t>
      </w:r>
    </w:p>
    <w:p w14:paraId="4517CB42" w14:textId="77777777" w:rsidR="00731B02" w:rsidRPr="00463C4A" w:rsidRDefault="00731B02" w:rsidP="00731B02">
      <w:pPr>
        <w:jc w:val="center"/>
        <w:rPr>
          <w:rFonts w:ascii="Cambria" w:hAnsi="Cambria"/>
          <w:color w:val="000000" w:themeColor="text1"/>
        </w:rPr>
      </w:pPr>
      <w:r w:rsidRPr="002F6DD4">
        <w:rPr>
          <w:rFonts w:ascii="Cambria" w:hAnsi="Cambria"/>
          <w:color w:val="000000" w:themeColor="text1"/>
        </w:rPr>
        <w:t>Anul universitar 2025/2026</w:t>
      </w:r>
    </w:p>
    <w:p w14:paraId="3CDD6BBC" w14:textId="77777777" w:rsidR="00731B02" w:rsidRPr="001C2668" w:rsidRDefault="00731B02" w:rsidP="00731B02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731B02" w:rsidRPr="00D51618" w14:paraId="4C4F8573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157ACD16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231A8AE7" w14:textId="77777777" w:rsidR="00731B02" w:rsidRPr="002F6DD4" w:rsidRDefault="00731B02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731B02" w:rsidRPr="00D51618" w14:paraId="58F7E570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21BF7C33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4A0C67D3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Facultatea de Teatru și Film</w:t>
            </w:r>
          </w:p>
        </w:tc>
      </w:tr>
      <w:tr w:rsidR="00731B02" w:rsidRPr="00D51618" w14:paraId="7B594254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3929E715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1792F1F7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 Maghiar</w:t>
            </w:r>
          </w:p>
        </w:tc>
      </w:tr>
      <w:tr w:rsidR="00731B02" w:rsidRPr="00D51618" w14:paraId="5D73036F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2A529A29" w14:textId="77777777" w:rsidR="00731B02" w:rsidRPr="00D51618" w:rsidRDefault="00731B02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3DF0E44C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731B02" w:rsidRPr="00D51618" w14:paraId="6C18D4ED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2057B2A3" w14:textId="77777777" w:rsidR="00731B02" w:rsidRPr="00D51618" w:rsidRDefault="00731B02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5F6CCD9C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731B02" w:rsidRPr="00D51618" w14:paraId="16D3CF98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0FAD8096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0E2AB0F8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Artele spectacolului (Actorie)</w:t>
            </w:r>
          </w:p>
        </w:tc>
      </w:tr>
      <w:tr w:rsidR="00731B02" w:rsidRPr="00D51618" w14:paraId="614CC4ED" w14:textId="77777777" w:rsidTr="00D474F2">
        <w:trPr>
          <w:trHeight w:val="284"/>
        </w:trPr>
        <w:tc>
          <w:tcPr>
            <w:tcW w:w="3403" w:type="dxa"/>
            <w:vAlign w:val="center"/>
          </w:tcPr>
          <w:p w14:paraId="56CFC838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7C40E98D" w14:textId="77777777" w:rsidR="00731B02" w:rsidRPr="00D51618" w:rsidRDefault="00731B02" w:rsidP="00D474F2">
            <w:pPr>
              <w:keepNext/>
              <w:suppressAutoHyphens/>
              <w:spacing w:after="0" w:line="240" w:lineRule="auto"/>
              <w:ind w:left="171" w:right="-625" w:hanging="142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14:paraId="592B97EE" w14:textId="77777777" w:rsidR="00731B02" w:rsidRPr="001C2668" w:rsidRDefault="00731B02" w:rsidP="00731B02">
      <w:pPr>
        <w:spacing w:after="0"/>
        <w:rPr>
          <w:rFonts w:ascii="Cambria" w:hAnsi="Cambria"/>
          <w:b/>
          <w:sz w:val="20"/>
          <w:szCs w:val="20"/>
        </w:rPr>
      </w:pPr>
    </w:p>
    <w:p w14:paraId="78706B83" w14:textId="77777777" w:rsidR="00731B02" w:rsidRPr="001C2668" w:rsidRDefault="00731B02" w:rsidP="00731B02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731B02" w:rsidRPr="00972DAD" w14:paraId="531FA53E" w14:textId="77777777" w:rsidTr="00D474F2">
        <w:trPr>
          <w:trHeight w:val="284"/>
        </w:trPr>
        <w:tc>
          <w:tcPr>
            <w:tcW w:w="2577" w:type="dxa"/>
            <w:gridSpan w:val="3"/>
            <w:vAlign w:val="center"/>
          </w:tcPr>
          <w:p w14:paraId="0BD96991" w14:textId="77777777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2EB3A596" w14:textId="77777777" w:rsidR="00731B02" w:rsidRPr="002F6DD4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Educația expresiei corporale și dans scenic</w:t>
            </w:r>
          </w:p>
        </w:tc>
        <w:tc>
          <w:tcPr>
            <w:tcW w:w="1701" w:type="dxa"/>
            <w:vAlign w:val="center"/>
          </w:tcPr>
          <w:p w14:paraId="3CE43107" w14:textId="77777777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1939A29A" w14:textId="14AE844C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VLM6774</w:t>
            </w:r>
          </w:p>
        </w:tc>
      </w:tr>
      <w:tr w:rsidR="00731B02" w:rsidRPr="00972DAD" w14:paraId="701FBD0D" w14:textId="77777777" w:rsidTr="00D474F2">
        <w:trPr>
          <w:trHeight w:val="284"/>
        </w:trPr>
        <w:tc>
          <w:tcPr>
            <w:tcW w:w="3427" w:type="dxa"/>
            <w:gridSpan w:val="4"/>
            <w:vAlign w:val="center"/>
          </w:tcPr>
          <w:p w14:paraId="00131751" w14:textId="77777777" w:rsidR="00731B02" w:rsidRPr="00972DAD" w:rsidRDefault="00731B02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77721F17" w14:textId="5E737368" w:rsidR="00731B02" w:rsidRPr="004422F5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proofErr w:type="gramStart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conf.univ</w:t>
            </w:r>
            <w:proofErr w:type="spellEnd"/>
            <w:proofErr w:type="gramEnd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 </w:t>
            </w:r>
            <w:r w:rsidR="009B40A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dr. </w:t>
            </w:r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Kis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-Luca Kinga</w:t>
            </w:r>
          </w:p>
        </w:tc>
      </w:tr>
      <w:tr w:rsidR="00731B02" w:rsidRPr="00972DAD" w14:paraId="43A86588" w14:textId="77777777" w:rsidTr="00D474F2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0CA48167" w14:textId="77777777" w:rsidR="00731B02" w:rsidRPr="00972DAD" w:rsidRDefault="00731B02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1E0512A1" w14:textId="25F628A6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proofErr w:type="gramStart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conf.univ</w:t>
            </w:r>
            <w:proofErr w:type="spellEnd"/>
            <w:proofErr w:type="gramEnd"/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. </w:t>
            </w:r>
            <w:r w:rsidR="009B40AC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dr. </w:t>
            </w:r>
            <w:r>
              <w:rPr>
                <w:rFonts w:ascii="Cambria" w:eastAsia="Times New Roman" w:hAnsi="Cambria" w:cs="Times New Roman"/>
                <w:sz w:val="20"/>
                <w:lang w:val="hu-HU" w:eastAsia="zh-CN"/>
              </w:rPr>
              <w:t>Kis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-Luca Kinga</w:t>
            </w:r>
          </w:p>
        </w:tc>
      </w:tr>
      <w:tr w:rsidR="00731B02" w:rsidRPr="004422F5" w14:paraId="40CD67C4" w14:textId="77777777" w:rsidTr="00D474F2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F158" w14:textId="77777777" w:rsidR="00731B02" w:rsidRPr="004422F5" w:rsidRDefault="00731B02" w:rsidP="00D474F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75C4" w14:textId="77777777" w:rsidR="00731B02" w:rsidRPr="004422F5" w:rsidRDefault="00731B0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III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ADE8" w14:textId="77777777" w:rsidR="00731B02" w:rsidRPr="004422F5" w:rsidRDefault="00731B02" w:rsidP="00D474F2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5E9F" w14:textId="7894FB47" w:rsidR="00731B02" w:rsidRPr="004422F5" w:rsidRDefault="007654D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BC39" w14:textId="77777777" w:rsidR="00731B02" w:rsidRPr="004422F5" w:rsidRDefault="00731B02" w:rsidP="00D474F2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 xml:space="preserve">2.6. Tipul </w:t>
            </w:r>
          </w:p>
          <w:p w14:paraId="481FB4F7" w14:textId="77777777" w:rsidR="00731B02" w:rsidRPr="004422F5" w:rsidRDefault="00731B02" w:rsidP="00D474F2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54E8" w14:textId="77777777" w:rsidR="00731B02" w:rsidRPr="004422F5" w:rsidRDefault="00731B0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BEE58" w14:textId="77777777" w:rsidR="00731B02" w:rsidRPr="004422F5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vertAlign w:val="superscript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38A4C" w14:textId="77777777" w:rsidR="00731B02" w:rsidRPr="004422F5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18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18"/>
                <w:szCs w:val="18"/>
                <w:lang w:val="hu-HU" w:eastAsia="zh-CN"/>
              </w:rPr>
              <w:t>DS</w:t>
            </w:r>
          </w:p>
        </w:tc>
      </w:tr>
    </w:tbl>
    <w:p w14:paraId="2312A219" w14:textId="77777777" w:rsidR="00731B02" w:rsidRPr="004422F5" w:rsidRDefault="00731B02" w:rsidP="00731B02">
      <w:pPr>
        <w:suppressAutoHyphens/>
        <w:spacing w:after="0"/>
        <w:ind w:right="-765" w:firstLine="720"/>
        <w:rPr>
          <w:rFonts w:ascii="Cambria" w:hAnsi="Cambria"/>
          <w:color w:val="000000" w:themeColor="text1"/>
          <w:sz w:val="20"/>
          <w:szCs w:val="20"/>
        </w:rPr>
      </w:pPr>
    </w:p>
    <w:p w14:paraId="1CE14F08" w14:textId="77777777" w:rsidR="00731B02" w:rsidRPr="004422F5" w:rsidRDefault="00731B02" w:rsidP="00731B0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color w:val="000000" w:themeColor="text1"/>
          <w:sz w:val="20"/>
          <w:lang w:eastAsia="zh-CN"/>
        </w:rPr>
      </w:pPr>
      <w:r w:rsidRPr="004422F5"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  <w:t xml:space="preserve">3. Timpul total estimat </w:t>
      </w:r>
      <w:r w:rsidRPr="004422F5">
        <w:rPr>
          <w:rFonts w:ascii="Cambria" w:eastAsia="Times New Roman" w:hAnsi="Cambria" w:cs="Times New Roman"/>
          <w:color w:val="000000" w:themeColor="text1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731B02" w:rsidRPr="004422F5" w14:paraId="1DDD30CE" w14:textId="77777777" w:rsidTr="00D474F2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0AA1B75B" w14:textId="77777777" w:rsidR="00731B02" w:rsidRPr="004422F5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903E28A" w14:textId="1C556819" w:rsidR="00731B02" w:rsidRPr="004422F5" w:rsidRDefault="00731B0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2516C916" w14:textId="77777777" w:rsidR="00731B02" w:rsidRPr="004422F5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762D1BB1" w14:textId="77777777" w:rsidR="00731B02" w:rsidRPr="004422F5" w:rsidRDefault="00731B0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B8C592D" w14:textId="77777777" w:rsidR="00731B02" w:rsidRPr="004422F5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245E134" w14:textId="460C4F8D" w:rsidR="00731B02" w:rsidRPr="004422F5" w:rsidRDefault="00731B02" w:rsidP="00D474F2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4422F5"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</w:tr>
      <w:tr w:rsidR="00731B02" w:rsidRPr="004422F5" w14:paraId="3636CC65" w14:textId="77777777" w:rsidTr="00D474F2">
        <w:trPr>
          <w:trHeight w:val="284"/>
        </w:trPr>
        <w:tc>
          <w:tcPr>
            <w:tcW w:w="3539" w:type="dxa"/>
            <w:vAlign w:val="center"/>
          </w:tcPr>
          <w:p w14:paraId="49A6090E" w14:textId="77777777" w:rsidR="00731B02" w:rsidRPr="004422F5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01B63D19" w14:textId="63245DE5" w:rsidR="00731B02" w:rsidRPr="004422F5" w:rsidRDefault="00731B0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1842" w:type="dxa"/>
            <w:vAlign w:val="center"/>
          </w:tcPr>
          <w:p w14:paraId="4752A7D9" w14:textId="77777777" w:rsidR="00731B02" w:rsidRPr="004422F5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din care: 3.5.</w:t>
            </w:r>
            <w:r w:rsidRPr="004422F5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 xml:space="preserve"> </w:t>
            </w:r>
            <w:r w:rsidRPr="004422F5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 xml:space="preserve">curs </w:t>
            </w:r>
          </w:p>
        </w:tc>
        <w:tc>
          <w:tcPr>
            <w:tcW w:w="709" w:type="dxa"/>
            <w:gridSpan w:val="2"/>
            <w:vAlign w:val="center"/>
          </w:tcPr>
          <w:p w14:paraId="48FDF96A" w14:textId="77777777" w:rsidR="00731B02" w:rsidRPr="004422F5" w:rsidRDefault="00731B02" w:rsidP="00D474F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977" w:type="dxa"/>
            <w:vAlign w:val="center"/>
          </w:tcPr>
          <w:p w14:paraId="52563039" w14:textId="77777777" w:rsidR="00731B02" w:rsidRPr="004422F5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</w:pPr>
            <w:r w:rsidRPr="004422F5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4F84D6F1" w14:textId="060C9C1C" w:rsidR="00731B02" w:rsidRPr="004422F5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lang w:eastAsia="zh-CN"/>
              </w:rPr>
              <w:t>14</w:t>
            </w:r>
          </w:p>
        </w:tc>
      </w:tr>
      <w:tr w:rsidR="00731B02" w:rsidRPr="00972DAD" w14:paraId="48E514CD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6F4C074B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52C0C8D2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731B02" w:rsidRPr="00972DAD" w14:paraId="71626E6D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175BE79F" w14:textId="77777777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3BD18EDC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731B02" w:rsidRPr="00972DAD" w14:paraId="3D6D5C53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68334A00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12AACC54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731B02" w:rsidRPr="00972DAD" w14:paraId="4FE43F67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277BC3A1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20CCB68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731B02" w:rsidRPr="00972DAD" w14:paraId="6DE18A20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02613E78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67A63238" w14:textId="234DEFA9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</w:tr>
      <w:tr w:rsidR="00731B02" w:rsidRPr="00972DAD" w14:paraId="3C30E4CE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007CE12B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1D6E58B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731B02" w:rsidRPr="00972DAD" w14:paraId="2656F05B" w14:textId="77777777" w:rsidTr="00D474F2">
        <w:trPr>
          <w:trHeight w:val="284"/>
        </w:trPr>
        <w:tc>
          <w:tcPr>
            <w:tcW w:w="9918" w:type="dxa"/>
            <w:gridSpan w:val="6"/>
            <w:vAlign w:val="center"/>
          </w:tcPr>
          <w:p w14:paraId="3AC699F0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00C63A0" w14:textId="47A1C5CF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731B02" w:rsidRPr="00972DAD" w14:paraId="2FC57F9B" w14:textId="77777777" w:rsidTr="00D474F2">
        <w:trPr>
          <w:trHeight w:val="284"/>
        </w:trPr>
        <w:tc>
          <w:tcPr>
            <w:tcW w:w="6516" w:type="dxa"/>
            <w:gridSpan w:val="4"/>
            <w:vAlign w:val="center"/>
          </w:tcPr>
          <w:p w14:paraId="704F96DE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385BAB40" w14:textId="3CDE8D49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61</w:t>
            </w:r>
          </w:p>
        </w:tc>
      </w:tr>
      <w:tr w:rsidR="00731B02" w:rsidRPr="00972DAD" w14:paraId="1EFB1771" w14:textId="77777777" w:rsidTr="00D474F2">
        <w:trPr>
          <w:trHeight w:val="284"/>
        </w:trPr>
        <w:tc>
          <w:tcPr>
            <w:tcW w:w="6516" w:type="dxa"/>
            <w:gridSpan w:val="4"/>
            <w:vAlign w:val="center"/>
          </w:tcPr>
          <w:p w14:paraId="46BD307B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2F9A9FC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75</w:t>
            </w:r>
          </w:p>
        </w:tc>
      </w:tr>
      <w:tr w:rsidR="00731B02" w:rsidRPr="00972DAD" w14:paraId="454EA883" w14:textId="77777777" w:rsidTr="00D474F2">
        <w:trPr>
          <w:trHeight w:val="284"/>
        </w:trPr>
        <w:tc>
          <w:tcPr>
            <w:tcW w:w="6516" w:type="dxa"/>
            <w:gridSpan w:val="4"/>
            <w:vAlign w:val="center"/>
          </w:tcPr>
          <w:p w14:paraId="21BF1D4C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BD3BEE2" w14:textId="77777777" w:rsidR="00731B02" w:rsidRPr="00972DAD" w:rsidRDefault="00731B02" w:rsidP="00D474F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</w:tr>
    </w:tbl>
    <w:p w14:paraId="75A37D35" w14:textId="77777777" w:rsidR="00731B02" w:rsidRDefault="00731B02" w:rsidP="00731B0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1C074F5F" w14:textId="77777777" w:rsidR="00731B02" w:rsidRPr="00972DAD" w:rsidRDefault="00731B02" w:rsidP="00731B0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731B02" w:rsidRPr="00972DAD" w14:paraId="319473C5" w14:textId="77777777" w:rsidTr="00D474F2">
        <w:trPr>
          <w:trHeight w:val="284"/>
        </w:trPr>
        <w:tc>
          <w:tcPr>
            <w:tcW w:w="1844" w:type="dxa"/>
            <w:vAlign w:val="center"/>
          </w:tcPr>
          <w:p w14:paraId="5F7C9F64" w14:textId="77777777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4AFB9BCA" w14:textId="77777777" w:rsidR="00731B02" w:rsidRPr="00972DAD" w:rsidRDefault="00731B02" w:rsidP="00D474F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731B02" w:rsidRPr="00972DAD" w14:paraId="3D3A19B8" w14:textId="77777777" w:rsidTr="00D474F2">
        <w:trPr>
          <w:trHeight w:val="284"/>
        </w:trPr>
        <w:tc>
          <w:tcPr>
            <w:tcW w:w="1844" w:type="dxa"/>
            <w:vAlign w:val="center"/>
          </w:tcPr>
          <w:p w14:paraId="272A08D0" w14:textId="77777777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12A0C88A" w14:textId="77777777" w:rsidR="00731B02" w:rsidRPr="00972DAD" w:rsidRDefault="00731B02" w:rsidP="00D474F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78F97B89" w14:textId="77777777" w:rsidR="00731B02" w:rsidRDefault="00731B02" w:rsidP="00731B0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160532DB" w14:textId="77777777" w:rsidR="00731B02" w:rsidRPr="00D12BC3" w:rsidRDefault="00731B02" w:rsidP="00731B0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731B02" w:rsidRPr="00972DAD" w14:paraId="1D0F9B50" w14:textId="77777777" w:rsidTr="00D474F2">
        <w:trPr>
          <w:trHeight w:val="284"/>
        </w:trPr>
        <w:tc>
          <w:tcPr>
            <w:tcW w:w="4395" w:type="dxa"/>
            <w:vAlign w:val="center"/>
          </w:tcPr>
          <w:p w14:paraId="607CA73D" w14:textId="77777777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928CB65" w14:textId="77777777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  <w:tr w:rsidR="00731B02" w:rsidRPr="00972DAD" w14:paraId="5ED46650" w14:textId="77777777" w:rsidTr="00D474F2">
        <w:trPr>
          <w:trHeight w:val="284"/>
        </w:trPr>
        <w:tc>
          <w:tcPr>
            <w:tcW w:w="4395" w:type="dxa"/>
            <w:vAlign w:val="center"/>
          </w:tcPr>
          <w:p w14:paraId="7AC619AF" w14:textId="77777777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CD455AC" w14:textId="77777777" w:rsidR="00731B02" w:rsidRPr="00347C41" w:rsidRDefault="00731B02" w:rsidP="00D474F2">
            <w:pPr>
              <w:pStyle w:val="NormalWeb"/>
              <w:numPr>
                <w:ilvl w:val="0"/>
                <w:numId w:val="1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Prezența este obligatorie.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Absențele sunt acceptate exclusiv din motive medicale (probleme de sănătate/boală); acumularea a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3 absențe nemotivate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atrage după sine excluderea de la examen.</w:t>
            </w:r>
          </w:p>
          <w:p w14:paraId="18E76E25" w14:textId="77777777" w:rsidR="00731B02" w:rsidRPr="00347C41" w:rsidRDefault="00731B02" w:rsidP="00D474F2">
            <w:pPr>
              <w:pStyle w:val="NormalWeb"/>
              <w:numPr>
                <w:ilvl w:val="0"/>
                <w:numId w:val="1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Echipamentul de repetiție adecvat pentru mișcare este obligatoriu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pentru desfășurarea corespunzătoare a procesului de predare.</w:t>
            </w:r>
          </w:p>
          <w:p w14:paraId="01793FF0" w14:textId="77777777" w:rsidR="00731B02" w:rsidRPr="00347C41" w:rsidRDefault="00731B02" w:rsidP="00D474F2">
            <w:pPr>
              <w:pStyle w:val="NormalWeb"/>
              <w:numPr>
                <w:ilvl w:val="0"/>
                <w:numId w:val="1"/>
              </w:numPr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Întârzierea nu este permisă;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după începerea activității didactice, nu mai este posibilă alăturarea la curs.</w:t>
            </w:r>
          </w:p>
          <w:p w14:paraId="23967A09" w14:textId="77777777" w:rsidR="00731B02" w:rsidRPr="00972DAD" w:rsidRDefault="00731B02" w:rsidP="00D474F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</w:tbl>
    <w:p w14:paraId="1565F580" w14:textId="77777777" w:rsidR="00731B02" w:rsidRDefault="00731B02" w:rsidP="00731B02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0387F6FC" w14:textId="77777777" w:rsidR="00731B02" w:rsidRPr="00AB0DE7" w:rsidRDefault="00731B02" w:rsidP="00731B02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lastRenderedPageBreak/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731B02" w:rsidRPr="0039068A" w14:paraId="637A4C61" w14:textId="77777777" w:rsidTr="00D474F2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121ADFF7" w14:textId="77777777" w:rsidR="00731B02" w:rsidRPr="000B7D0D" w:rsidRDefault="00731B02" w:rsidP="00D474F2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2AB99D24" w14:textId="7C7C9F91" w:rsidR="00731B02" w:rsidRPr="00731B02" w:rsidRDefault="00731B02" w:rsidP="00731B02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Teoria comunicării non-verbale în artele spectacolului: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cunoașterea canalelor de transmitere a mesajelor fără cuvinte (kinezică, proxemică, gestică) și a impactului lor psihologic asupra publicului.</w:t>
            </w:r>
          </w:p>
          <w:p w14:paraId="545C55B2" w14:textId="7FF1637B" w:rsidR="00731B02" w:rsidRPr="00731B02" w:rsidRDefault="00731B02" w:rsidP="00731B02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Metodologii de analiză și autoreflexie: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înțelegerea principiilor de evaluare critică a performanței (debriefing, analiză post-eveniment) și a modului de integrare a feedback-ului constructiv.</w:t>
            </w:r>
          </w:p>
          <w:p w14:paraId="2060B099" w14:textId="25DF3A68" w:rsidR="00731B02" w:rsidRPr="00731B02" w:rsidRDefault="00731B02" w:rsidP="00731B02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Anatomie funcțională și biomecanică aplicată: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cunoașterea structurii musculare și articulare, a limitelor de mișcare ale corpului uman și a principiilor fundamentale de biomecanică pentru prevenirea accidentărilor.</w:t>
            </w:r>
          </w:p>
          <w:p w14:paraId="248279EC" w14:textId="7D00E2D1" w:rsidR="00731B02" w:rsidRPr="00731B02" w:rsidRDefault="00731B02" w:rsidP="00731B02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Fiziologia efortului și ergonomia mișcării: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înțelegerea conceptelor de rezistență aerobică/anaerobică, managementul energiei pe scenă și tehnici de respirație corectă în timpul efortului intens.</w:t>
            </w:r>
          </w:p>
          <w:p w14:paraId="6F09BBE6" w14:textId="7AAEEB0A" w:rsidR="00731B02" w:rsidRPr="00731B02" w:rsidRDefault="00731B02" w:rsidP="00731B02">
            <w:pPr>
              <w:pStyle w:val="NormalWeb"/>
              <w:numPr>
                <w:ilvl w:val="0"/>
                <w:numId w:val="9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Norme de siguranță în performanța fizică: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cunoașterea protocoalelor de încălzire (warm-up), stretching, răcire (cool-down) și a regulilor de siguranță specifice lucrului în spațiul scenic.</w:t>
            </w:r>
          </w:p>
        </w:tc>
      </w:tr>
      <w:tr w:rsidR="00731B02" w:rsidRPr="0039068A" w14:paraId="0137748C" w14:textId="77777777" w:rsidTr="00D474F2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65D11FBE" w14:textId="77777777" w:rsidR="00731B02" w:rsidRPr="000B7D0D" w:rsidRDefault="00731B02" w:rsidP="00D474F2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2C75D102" w14:textId="4960C71E" w:rsidR="00731B02" w:rsidRPr="00731B02" w:rsidRDefault="00731B02" w:rsidP="00731B02">
            <w:pPr>
              <w:pStyle w:val="NormalWeb"/>
              <w:numPr>
                <w:ilvl w:val="0"/>
                <w:numId w:val="10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Modularea focalizării publicului: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utilizarea conștientă a posturii, privirii și dinamicii gestuale pentru a capta, menține și direcționa atenția spectatorilor fără suport verbal.</w:t>
            </w:r>
          </w:p>
          <w:p w14:paraId="2DE99996" w14:textId="0CFD14DF" w:rsidR="00731B02" w:rsidRPr="00731B02" w:rsidRDefault="00731B02" w:rsidP="00731B02">
            <w:pPr>
              <w:pStyle w:val="NormalWeb"/>
              <w:numPr>
                <w:ilvl w:val="0"/>
                <w:numId w:val="10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Autoanaliză critică în timp real: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capacitatea de a identifica rapid punctele forte și erorile comise în timpul unei sesiuni de improvizație și de a ajusta strategia artistică din mers.</w:t>
            </w:r>
          </w:p>
          <w:p w14:paraId="1C833FA1" w14:textId="4799C06E" w:rsidR="00731B02" w:rsidRPr="00731B02" w:rsidRDefault="00731B02" w:rsidP="00731B02">
            <w:pPr>
              <w:pStyle w:val="NormalWeb"/>
              <w:numPr>
                <w:ilvl w:val="0"/>
                <w:numId w:val="10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Traducerea feedback-ului în acțiune: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transformarea observațiilor primite de la profesori sau colegi în soluții practice de îmbunătățire a performanțelor viitoare.</w:t>
            </w:r>
          </w:p>
          <w:p w14:paraId="06FCF6FD" w14:textId="4A28684D" w:rsidR="00731B02" w:rsidRPr="00731B02" w:rsidRDefault="00731B02" w:rsidP="00731B02">
            <w:pPr>
              <w:pStyle w:val="NormalWeb"/>
              <w:numPr>
                <w:ilvl w:val="0"/>
                <w:numId w:val="10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Control motric și execuție tehnică sigură: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realizarea unor mișcări complexe, salturi sau elemente de contact coregrafic cu un control muscular precis, eliminând riscurile de accidentare.</w:t>
            </w:r>
          </w:p>
          <w:p w14:paraId="5CECBDBA" w14:textId="3613B511" w:rsidR="00731B02" w:rsidRPr="00731B02" w:rsidRDefault="00731B02" w:rsidP="00731B02">
            <w:pPr>
              <w:pStyle w:val="NormalWeb"/>
              <w:numPr>
                <w:ilvl w:val="0"/>
                <w:numId w:val="10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Gestionarea efortului fizic: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menținerea unui nivel ridicat de energie și claritate în execuție pe parcursul unor reprezentații de lungă durată, prin ritmarea corectă a respirației și a forței.</w:t>
            </w:r>
          </w:p>
        </w:tc>
      </w:tr>
      <w:tr w:rsidR="00731B02" w:rsidRPr="0039068A" w14:paraId="27587839" w14:textId="77777777" w:rsidTr="00D474F2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477EC885" w14:textId="77777777" w:rsidR="00731B02" w:rsidRPr="000B7D0D" w:rsidRDefault="00731B02" w:rsidP="00D474F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65DF6FDB" w14:textId="77777777" w:rsidR="00731B02" w:rsidRPr="000B7D0D" w:rsidRDefault="00731B02" w:rsidP="00D474F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1EE251F7" w14:textId="77777777" w:rsidR="00731B02" w:rsidRPr="00731B02" w:rsidRDefault="00731B02" w:rsidP="00731B02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Asumarea prezenței scenice: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responsabilitatea de a rămâne complet angajat în actul artistic prin comunicare non-verbală continuă, gestionând conștient atenția publicului pe toată durata performanței.</w:t>
            </w:r>
          </w:p>
          <w:p w14:paraId="11B3214B" w14:textId="77777777" w:rsidR="00731B02" w:rsidRPr="00731B02" w:rsidRDefault="00731B02" w:rsidP="00731B02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Autoreglare și învățare continuă: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capacitatea de a-și ghida propriul progres artistic prin reflecție independentă, fără a depinde exclusiv de monitorizarea sau validarea constantă a profesorului.</w:t>
            </w:r>
          </w:p>
          <w:p w14:paraId="113EDC4B" w14:textId="77777777" w:rsidR="00731B02" w:rsidRPr="00731B02" w:rsidRDefault="00731B02" w:rsidP="00731B02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Garanția siguranței fizice proprii și a echipei: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asumarea deplină a responsabilității pentru integritatea sa fizică și a partenerilor, refuzând execuțiile periculoase sau necontrolate în timpul mișcării colective.</w:t>
            </w:r>
          </w:p>
          <w:p w14:paraId="3F0BB3C7" w14:textId="38653CF8" w:rsidR="00731B02" w:rsidRPr="00731B02" w:rsidRDefault="00731B02" w:rsidP="00731B02">
            <w:pPr>
              <w:pStyle w:val="NormalWeb"/>
              <w:numPr>
                <w:ilvl w:val="0"/>
                <w:numId w:val="11"/>
              </w:numPr>
              <w:rPr>
                <w:rFonts w:ascii="Cambria" w:hAnsi="Cambria"/>
                <w:sz w:val="20"/>
                <w:szCs w:val="20"/>
              </w:rPr>
            </w:pPr>
            <w:r w:rsidRPr="00731B02">
              <w:rPr>
                <w:rFonts w:ascii="Cambria" w:hAnsi="Cambria"/>
                <w:sz w:val="20"/>
                <w:szCs w:val="20"/>
              </w:rPr>
              <w:t>Managementul autonom al condiției fizice: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 xml:space="preserve">menținerea pe termen lung a unei rutine independente de antrenament, nutriție și odihnă pentru a asigura </w:t>
            </w:r>
            <w:r w:rsidR="000109A4">
              <w:rPr>
                <w:rFonts w:ascii="Cambria" w:hAnsi="Cambria"/>
                <w:sz w:val="20"/>
                <w:szCs w:val="20"/>
              </w:rPr>
              <w:t>forța</w:t>
            </w:r>
            <w:r w:rsidRPr="00731B02">
              <w:rPr>
                <w:rFonts w:ascii="Cambria" w:hAnsi="Cambria"/>
                <w:sz w:val="20"/>
                <w:szCs w:val="20"/>
              </w:rPr>
              <w:t xml:space="preserve"> necesară cerințelor profesionale.</w:t>
            </w:r>
          </w:p>
          <w:p w14:paraId="7B4BD5DD" w14:textId="7B87A502" w:rsidR="00731B02" w:rsidRPr="00731B02" w:rsidRDefault="00731B02" w:rsidP="00731B02">
            <w:pPr>
              <w:pStyle w:val="NormalWeb"/>
              <w:numPr>
                <w:ilvl w:val="0"/>
                <w:numId w:val="11"/>
              </w:numPr>
            </w:pPr>
            <w:r w:rsidRPr="00731B02">
              <w:rPr>
                <w:rFonts w:ascii="Cambria" w:hAnsi="Cambria"/>
                <w:sz w:val="20"/>
                <w:szCs w:val="20"/>
              </w:rPr>
              <w:t>Asumarea vulnerabilității în procesul creativ:</w:t>
            </w:r>
            <w:r w:rsidRPr="00731B02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31B02">
              <w:rPr>
                <w:rFonts w:ascii="Cambria" w:hAnsi="Cambria"/>
                <w:sz w:val="20"/>
                <w:szCs w:val="20"/>
              </w:rPr>
              <w:t>deschiderea autonomă către experiment și eșec controlat în improvizație, privind greșelile nu ca pe un blocaj, ci ca pe o resursă asumată de învățare.</w:t>
            </w:r>
          </w:p>
        </w:tc>
      </w:tr>
    </w:tbl>
    <w:p w14:paraId="0808DCA1" w14:textId="77777777" w:rsidR="00731B02" w:rsidRDefault="00731B02" w:rsidP="00731B02">
      <w:pPr>
        <w:spacing w:after="0"/>
        <w:rPr>
          <w:rFonts w:ascii="Cambria" w:hAnsi="Cambria"/>
          <w:b/>
          <w:sz w:val="20"/>
          <w:szCs w:val="20"/>
        </w:rPr>
      </w:pPr>
    </w:p>
    <w:p w14:paraId="5704CF9F" w14:textId="77777777" w:rsidR="00731B02" w:rsidRDefault="00731B02" w:rsidP="00731B02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731B02" w:rsidRPr="000B7D0D" w14:paraId="128657A7" w14:textId="77777777" w:rsidTr="00D474F2">
        <w:trPr>
          <w:cantSplit/>
          <w:trHeight w:val="1003"/>
        </w:trPr>
        <w:tc>
          <w:tcPr>
            <w:tcW w:w="2830" w:type="dxa"/>
            <w:vAlign w:val="center"/>
          </w:tcPr>
          <w:p w14:paraId="6E9DFD5F" w14:textId="77777777" w:rsidR="00731B02" w:rsidRPr="000B7D0D" w:rsidRDefault="00731B02" w:rsidP="00D474F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26DF5ACE" w14:textId="77777777" w:rsidR="007143D0" w:rsidRPr="007143D0" w:rsidRDefault="007143D0" w:rsidP="007143D0">
            <w:pPr>
              <w:pStyle w:val="NormalWeb"/>
              <w:numPr>
                <w:ilvl w:val="0"/>
                <w:numId w:val="12"/>
              </w:numPr>
              <w:rPr>
                <w:rFonts w:ascii="Cambria" w:hAnsi="Cambria"/>
                <w:sz w:val="20"/>
                <w:szCs w:val="20"/>
              </w:rPr>
            </w:pPr>
            <w:r w:rsidRPr="007143D0">
              <w:rPr>
                <w:rFonts w:ascii="Cambria" w:hAnsi="Cambria"/>
                <w:sz w:val="20"/>
                <w:szCs w:val="20"/>
              </w:rPr>
              <w:t>Dezvoltarea expresivității scenice integrate și a prezenței non-verbale:</w:t>
            </w:r>
            <w:r w:rsidRPr="007143D0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143D0">
              <w:rPr>
                <w:rFonts w:ascii="Cambria" w:hAnsi="Cambria"/>
                <w:sz w:val="20"/>
                <w:szCs w:val="20"/>
              </w:rPr>
              <w:t>dobândirea controlului deplin asupra instrumentelor fizice, vocale și faciale pentru a genera dialoguri autentice și a capta organic atenția publicului, dincolo de cuvinte.</w:t>
            </w:r>
          </w:p>
          <w:p w14:paraId="68E4FCBD" w14:textId="77777777" w:rsidR="007143D0" w:rsidRPr="007143D0" w:rsidRDefault="007143D0" w:rsidP="007143D0">
            <w:pPr>
              <w:pStyle w:val="NormalWeb"/>
              <w:numPr>
                <w:ilvl w:val="0"/>
                <w:numId w:val="12"/>
              </w:numPr>
              <w:rPr>
                <w:rFonts w:ascii="Cambria" w:hAnsi="Cambria"/>
                <w:sz w:val="20"/>
                <w:szCs w:val="20"/>
              </w:rPr>
            </w:pPr>
            <w:r w:rsidRPr="007143D0">
              <w:rPr>
                <w:rFonts w:ascii="Cambria" w:hAnsi="Cambria"/>
                <w:sz w:val="20"/>
                <w:szCs w:val="20"/>
              </w:rPr>
              <w:t>Cultivarea gândirii reflexive și adaptabilității creative:</w:t>
            </w:r>
            <w:r w:rsidRPr="007143D0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143D0">
              <w:rPr>
                <w:rFonts w:ascii="Cambria" w:hAnsi="Cambria"/>
                <w:sz w:val="20"/>
                <w:szCs w:val="20"/>
              </w:rPr>
              <w:t>formarea abilității de a analiza critic procesul de improvizație (atât în timp real, cât și post-eveniment) și de a transforma feedback-ul în strategii imediate de dezvoltare artistică.</w:t>
            </w:r>
          </w:p>
          <w:p w14:paraId="1B54C82B" w14:textId="77777777" w:rsidR="007143D0" w:rsidRPr="007143D0" w:rsidRDefault="007143D0" w:rsidP="007143D0">
            <w:pPr>
              <w:pStyle w:val="NormalWeb"/>
              <w:numPr>
                <w:ilvl w:val="0"/>
                <w:numId w:val="12"/>
              </w:numPr>
              <w:rPr>
                <w:rFonts w:ascii="Cambria" w:hAnsi="Cambria"/>
                <w:sz w:val="20"/>
                <w:szCs w:val="20"/>
              </w:rPr>
            </w:pPr>
            <w:r w:rsidRPr="007143D0">
              <w:rPr>
                <w:rFonts w:ascii="Cambria" w:hAnsi="Cambria"/>
                <w:sz w:val="20"/>
                <w:szCs w:val="20"/>
              </w:rPr>
              <w:t>Sinergia mișcării în siguranță și a rezistenței fizice:</w:t>
            </w:r>
            <w:r w:rsidRPr="007143D0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143D0">
              <w:rPr>
                <w:rFonts w:ascii="Cambria" w:hAnsi="Cambria"/>
                <w:sz w:val="20"/>
                <w:szCs w:val="20"/>
              </w:rPr>
              <w:t>integrarea tehnicilor de dans și teatru pe un fundament solid de pregătire fizică, asigurând o performanță de lungă durată, executată în condiții de maximă siguranță corporală.</w:t>
            </w:r>
          </w:p>
          <w:p w14:paraId="3619B01F" w14:textId="3C9DE17D" w:rsidR="00731B02" w:rsidRPr="004422F5" w:rsidRDefault="007143D0" w:rsidP="007143D0">
            <w:pPr>
              <w:pStyle w:val="NormalWeb"/>
              <w:numPr>
                <w:ilvl w:val="0"/>
                <w:numId w:val="12"/>
              </w:numPr>
            </w:pPr>
            <w:r w:rsidRPr="007143D0">
              <w:rPr>
                <w:rFonts w:ascii="Cambria" w:hAnsi="Cambria"/>
                <w:sz w:val="20"/>
                <w:szCs w:val="20"/>
              </w:rPr>
              <w:t>Coordonarea colectivă și managementul libertății creative:</w:t>
            </w:r>
            <w:r w:rsidRPr="007143D0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7143D0">
              <w:rPr>
                <w:rFonts w:ascii="Cambria" w:hAnsi="Cambria"/>
                <w:sz w:val="20"/>
                <w:szCs w:val="20"/>
              </w:rPr>
              <w:t>dezvoltarea abilității de a concepe cadre de lucru care oferă autonomie și libertate participanților, menținând în același timp rigoarea obiectivelor propuse.</w:t>
            </w:r>
          </w:p>
        </w:tc>
      </w:tr>
      <w:tr w:rsidR="00731B02" w:rsidRPr="000B7D0D" w14:paraId="4C15E39B" w14:textId="77777777" w:rsidTr="00D474F2">
        <w:trPr>
          <w:cantSplit/>
          <w:trHeight w:val="832"/>
        </w:trPr>
        <w:tc>
          <w:tcPr>
            <w:tcW w:w="2830" w:type="dxa"/>
            <w:vAlign w:val="center"/>
          </w:tcPr>
          <w:p w14:paraId="46DD5299" w14:textId="77777777" w:rsidR="00731B02" w:rsidRPr="000B7D0D" w:rsidRDefault="00731B02" w:rsidP="00D474F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lastRenderedPageBreak/>
              <w:t>7.2 Obiectivele specifice</w:t>
            </w:r>
          </w:p>
        </w:tc>
        <w:tc>
          <w:tcPr>
            <w:tcW w:w="7661" w:type="dxa"/>
            <w:vAlign w:val="center"/>
          </w:tcPr>
          <w:p w14:paraId="7C08B062" w14:textId="77777777" w:rsidR="000109A4" w:rsidRPr="000109A4" w:rsidRDefault="000109A4" w:rsidP="000109A4">
            <w:pPr>
              <w:pStyle w:val="NormalWeb"/>
              <w:numPr>
                <w:ilvl w:val="0"/>
                <w:numId w:val="13"/>
              </w:numPr>
              <w:rPr>
                <w:rFonts w:ascii="Cambria" w:hAnsi="Cambria"/>
                <w:sz w:val="20"/>
                <w:szCs w:val="20"/>
              </w:rPr>
            </w:pPr>
            <w:r w:rsidRPr="000109A4">
              <w:rPr>
                <w:rFonts w:ascii="Cambria" w:hAnsi="Cambria"/>
                <w:sz w:val="20"/>
                <w:szCs w:val="20"/>
              </w:rPr>
              <w:t>Să utilizeze simultan și conștient limbajul corpului, emisia vocală și expresia facială pentru a construi personaje credibile și pentru a menține activ interesul spectatorilor.</w:t>
            </w:r>
          </w:p>
          <w:p w14:paraId="4FC1E88A" w14:textId="77777777" w:rsidR="000109A4" w:rsidRPr="000109A4" w:rsidRDefault="000109A4" w:rsidP="000109A4">
            <w:pPr>
              <w:pStyle w:val="NormalWeb"/>
              <w:numPr>
                <w:ilvl w:val="0"/>
                <w:numId w:val="13"/>
              </w:numPr>
              <w:rPr>
                <w:rFonts w:ascii="Cambria" w:hAnsi="Cambria"/>
                <w:sz w:val="20"/>
                <w:szCs w:val="20"/>
              </w:rPr>
            </w:pPr>
            <w:r w:rsidRPr="000109A4">
              <w:rPr>
                <w:rFonts w:ascii="Cambria" w:hAnsi="Cambria"/>
                <w:sz w:val="20"/>
                <w:szCs w:val="20"/>
              </w:rPr>
              <w:t>Să folosească instrumentele comunicării non-verbale (privire, postură, proxemică) ca vectori principali în ghidarea atenției publicului și în livrarea mesajului scenic.</w:t>
            </w:r>
          </w:p>
          <w:p w14:paraId="17BFD287" w14:textId="77777777" w:rsidR="000109A4" w:rsidRPr="000109A4" w:rsidRDefault="000109A4" w:rsidP="000109A4">
            <w:pPr>
              <w:pStyle w:val="NormalWeb"/>
              <w:numPr>
                <w:ilvl w:val="0"/>
                <w:numId w:val="13"/>
              </w:numPr>
              <w:rPr>
                <w:rFonts w:ascii="Cambria" w:hAnsi="Cambria"/>
                <w:sz w:val="20"/>
                <w:szCs w:val="20"/>
              </w:rPr>
            </w:pPr>
            <w:r w:rsidRPr="000109A4">
              <w:rPr>
                <w:rFonts w:ascii="Cambria" w:hAnsi="Cambria"/>
                <w:sz w:val="20"/>
                <w:szCs w:val="20"/>
              </w:rPr>
              <w:t>Să integreze activ acompaniamentul muzical sau ritmic ca motor de inspirație și axă structurală în timpul exercițiilor de improvizație.</w:t>
            </w:r>
          </w:p>
          <w:p w14:paraId="19CAB8CE" w14:textId="77777777" w:rsidR="000109A4" w:rsidRPr="000109A4" w:rsidRDefault="000109A4" w:rsidP="000109A4">
            <w:pPr>
              <w:pStyle w:val="NormalWeb"/>
              <w:numPr>
                <w:ilvl w:val="0"/>
                <w:numId w:val="13"/>
              </w:numPr>
              <w:rPr>
                <w:rFonts w:ascii="Cambria" w:hAnsi="Cambria"/>
                <w:sz w:val="20"/>
                <w:szCs w:val="20"/>
              </w:rPr>
            </w:pPr>
            <w:r w:rsidRPr="000109A4">
              <w:rPr>
                <w:rFonts w:ascii="Cambria" w:hAnsi="Cambria"/>
                <w:sz w:val="20"/>
                <w:szCs w:val="20"/>
              </w:rPr>
              <w:t>Să evalueze critic și autonom o sesiune de improvizație (proprie sau a colegilor), extrgând concluzii clare și aplicând feedback-ul primit pentru optimizarea performanțelor viitoare.</w:t>
            </w:r>
          </w:p>
          <w:p w14:paraId="19F56E2F" w14:textId="77777777" w:rsidR="000109A4" w:rsidRPr="000109A4" w:rsidRDefault="000109A4" w:rsidP="000109A4">
            <w:pPr>
              <w:pStyle w:val="NormalWeb"/>
              <w:numPr>
                <w:ilvl w:val="0"/>
                <w:numId w:val="13"/>
              </w:numPr>
              <w:rPr>
                <w:rFonts w:ascii="Cambria" w:hAnsi="Cambria"/>
                <w:sz w:val="20"/>
                <w:szCs w:val="20"/>
              </w:rPr>
            </w:pPr>
            <w:r w:rsidRPr="000109A4">
              <w:rPr>
                <w:rFonts w:ascii="Cambria" w:hAnsi="Cambria"/>
                <w:sz w:val="20"/>
                <w:szCs w:val="20"/>
              </w:rPr>
              <w:t>Să execute mișcări și elemente coregrafice complexe (din diverse stiluri de dans) cu o tehnică corectă, care previne accidentările și protejează integritatea fizică proprie și a partenerilor.</w:t>
            </w:r>
          </w:p>
          <w:p w14:paraId="5CD70CF3" w14:textId="06E6FC60" w:rsidR="000109A4" w:rsidRPr="000109A4" w:rsidRDefault="000109A4" w:rsidP="000109A4">
            <w:pPr>
              <w:pStyle w:val="NormalWeb"/>
              <w:numPr>
                <w:ilvl w:val="0"/>
                <w:numId w:val="13"/>
              </w:numPr>
              <w:rPr>
                <w:rFonts w:ascii="Cambria" w:hAnsi="Cambria"/>
                <w:sz w:val="20"/>
                <w:szCs w:val="20"/>
              </w:rPr>
            </w:pPr>
            <w:r w:rsidRPr="000109A4">
              <w:rPr>
                <w:rFonts w:ascii="Cambria" w:hAnsi="Cambria"/>
                <w:sz w:val="20"/>
                <w:szCs w:val="20"/>
              </w:rPr>
              <w:t>Să își gestioneze eficient resursele de energie și rezistența fizică  pe parcursul unor stări de efort intens sau reprezentații de lungă durată.</w:t>
            </w:r>
          </w:p>
          <w:p w14:paraId="295C1171" w14:textId="3B87CA9C" w:rsidR="00731B02" w:rsidRPr="004422F5" w:rsidRDefault="000109A4" w:rsidP="000109A4">
            <w:pPr>
              <w:pStyle w:val="NormalWeb"/>
              <w:numPr>
                <w:ilvl w:val="0"/>
                <w:numId w:val="13"/>
              </w:numPr>
            </w:pPr>
            <w:r w:rsidRPr="000109A4">
              <w:rPr>
                <w:rFonts w:ascii="Cambria" w:hAnsi="Cambria"/>
                <w:sz w:val="20"/>
                <w:szCs w:val="20"/>
              </w:rPr>
              <w:t>Să proiecteze structuri (scenarii/cadre) de improvi</w:t>
            </w:r>
            <w:r>
              <w:rPr>
                <w:rFonts w:ascii="Cambria" w:hAnsi="Cambria"/>
                <w:sz w:val="20"/>
                <w:szCs w:val="20"/>
              </w:rPr>
              <w:t>z</w:t>
            </w:r>
            <w:r w:rsidRPr="000109A4">
              <w:rPr>
                <w:rFonts w:ascii="Cambria" w:hAnsi="Cambria"/>
                <w:sz w:val="20"/>
                <w:szCs w:val="20"/>
              </w:rPr>
              <w:t>ație care să permită manifestarea liberă a partenerilor de scenă, asigurând totodată controlul asupra finalității artistice.</w:t>
            </w:r>
          </w:p>
        </w:tc>
      </w:tr>
    </w:tbl>
    <w:p w14:paraId="7EC99D0D" w14:textId="77777777" w:rsidR="00731B02" w:rsidRDefault="00731B02" w:rsidP="00731B02">
      <w:pPr>
        <w:rPr>
          <w:rFonts w:ascii="Cambria" w:hAnsi="Cambria"/>
          <w:sz w:val="20"/>
          <w:szCs w:val="20"/>
        </w:rPr>
      </w:pPr>
    </w:p>
    <w:p w14:paraId="179B0392" w14:textId="77777777" w:rsidR="00731B02" w:rsidRDefault="00731B02" w:rsidP="00731B02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395"/>
        <w:gridCol w:w="1701"/>
      </w:tblGrid>
      <w:tr w:rsidR="00731B02" w:rsidRPr="002A3A93" w14:paraId="14BA7608" w14:textId="77777777" w:rsidTr="00D474F2">
        <w:trPr>
          <w:trHeight w:val="284"/>
        </w:trPr>
        <w:tc>
          <w:tcPr>
            <w:tcW w:w="4395" w:type="dxa"/>
            <w:vAlign w:val="center"/>
          </w:tcPr>
          <w:p w14:paraId="30E4B7A8" w14:textId="77777777" w:rsidR="00731B02" w:rsidRPr="00BD2310" w:rsidRDefault="00731B02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D231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4395" w:type="dxa"/>
            <w:vAlign w:val="center"/>
          </w:tcPr>
          <w:p w14:paraId="516663AC" w14:textId="77777777" w:rsidR="00731B02" w:rsidRPr="00BD2310" w:rsidRDefault="00731B02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D2310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1701" w:type="dxa"/>
            <w:vAlign w:val="center"/>
          </w:tcPr>
          <w:p w14:paraId="600AADCD" w14:textId="77777777" w:rsidR="00731B02" w:rsidRPr="002A3A93" w:rsidRDefault="00731B02" w:rsidP="00D474F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731B02" w:rsidRPr="00C02345" w14:paraId="538B68DA" w14:textId="77777777" w:rsidTr="00D474F2">
        <w:trPr>
          <w:trHeight w:val="284"/>
        </w:trPr>
        <w:tc>
          <w:tcPr>
            <w:tcW w:w="4395" w:type="dxa"/>
            <w:vAlign w:val="center"/>
          </w:tcPr>
          <w:p w14:paraId="504EBB3D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4395" w:type="dxa"/>
            <w:vAlign w:val="center"/>
          </w:tcPr>
          <w:p w14:paraId="7772050C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1701" w:type="dxa"/>
            <w:vAlign w:val="center"/>
          </w:tcPr>
          <w:p w14:paraId="6C38A128" w14:textId="77777777" w:rsidR="00731B02" w:rsidRPr="00C02345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731B02" w:rsidRPr="00C02345" w14:paraId="66754665" w14:textId="77777777" w:rsidTr="00D474F2">
        <w:trPr>
          <w:trHeight w:val="284"/>
        </w:trPr>
        <w:tc>
          <w:tcPr>
            <w:tcW w:w="4395" w:type="dxa"/>
          </w:tcPr>
          <w:p w14:paraId="26424DA3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color w:val="000000"/>
                <w:sz w:val="20"/>
                <w:szCs w:val="20"/>
              </w:rPr>
              <w:t>T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ehnici de încălzire, dezvoltarea forței musculare și elemente de mobilitate/relaxare.</w:t>
            </w:r>
          </w:p>
        </w:tc>
        <w:tc>
          <w:tcPr>
            <w:tcW w:w="4395" w:type="dxa"/>
          </w:tcPr>
          <w:p w14:paraId="58A922E8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6BACFD10" w14:textId="77777777" w:rsidR="00731B02" w:rsidRPr="00C02345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31B02" w:rsidRPr="00C02345" w14:paraId="4123AD87" w14:textId="77777777" w:rsidTr="00D474F2">
        <w:trPr>
          <w:trHeight w:val="284"/>
        </w:trPr>
        <w:tc>
          <w:tcPr>
            <w:tcW w:w="4395" w:type="dxa"/>
          </w:tcPr>
          <w:p w14:paraId="3C1A8CFF" w14:textId="77777777" w:rsidR="00731B02" w:rsidRPr="004422F5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422F5">
              <w:rPr>
                <w:rFonts w:ascii="Cambria" w:hAnsi="Cambria"/>
                <w:sz w:val="20"/>
                <w:szCs w:val="20"/>
              </w:rPr>
              <w:t>BODYART training</w:t>
            </w:r>
          </w:p>
        </w:tc>
        <w:tc>
          <w:tcPr>
            <w:tcW w:w="4395" w:type="dxa"/>
          </w:tcPr>
          <w:p w14:paraId="619FF996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5136DF5C" w14:textId="77777777" w:rsidR="00731B02" w:rsidRPr="00C02345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31B02" w:rsidRPr="00C02345" w14:paraId="5B259B43" w14:textId="77777777" w:rsidTr="00D474F2">
        <w:trPr>
          <w:trHeight w:val="284"/>
        </w:trPr>
        <w:tc>
          <w:tcPr>
            <w:tcW w:w="4395" w:type="dxa"/>
          </w:tcPr>
          <w:p w14:paraId="10C4FD78" w14:textId="17D0E92A" w:rsidR="00731B02" w:rsidRPr="006A0CF6" w:rsidRDefault="006A0CF6" w:rsidP="006A0CF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6A0CF6">
              <w:rPr>
                <w:rFonts w:ascii="Cambria" w:hAnsi="Cambria"/>
                <w:sz w:val="20"/>
                <w:szCs w:val="20"/>
              </w:rPr>
              <w:t xml:space="preserve">Dezvoltarea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creativităţii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prin construirea unor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situaţii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scenice realizate în limbaj coregrafic,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dezvoltarea coordonării dintre text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dans. Corpul care dansează: la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intersecţia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dintre cotidian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metafizic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395" w:type="dxa"/>
          </w:tcPr>
          <w:p w14:paraId="703CADDF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62E73693" w14:textId="77777777" w:rsidR="00731B02" w:rsidRPr="00C02345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31B02" w:rsidRPr="00C02345" w14:paraId="25DDC652" w14:textId="77777777" w:rsidTr="00D474F2">
        <w:trPr>
          <w:trHeight w:val="284"/>
        </w:trPr>
        <w:tc>
          <w:tcPr>
            <w:tcW w:w="4395" w:type="dxa"/>
          </w:tcPr>
          <w:p w14:paraId="4CC24ED4" w14:textId="10F4E244" w:rsidR="00731B02" w:rsidRPr="006A0CF6" w:rsidRDefault="006A0CF6" w:rsidP="006A0CF6">
            <w:pPr>
              <w:jc w:val="both"/>
              <w:rPr>
                <w:sz w:val="20"/>
                <w:szCs w:val="20"/>
              </w:rPr>
            </w:pPr>
            <w:r w:rsidRPr="006A0CF6">
              <w:rPr>
                <w:sz w:val="20"/>
                <w:szCs w:val="20"/>
              </w:rPr>
              <w:t xml:space="preserve">Despre dans, </w:t>
            </w:r>
            <w:proofErr w:type="spellStart"/>
            <w:r w:rsidRPr="006A0CF6">
              <w:rPr>
                <w:sz w:val="20"/>
                <w:szCs w:val="20"/>
              </w:rPr>
              <w:t>mişcare</w:t>
            </w:r>
            <w:proofErr w:type="spellEnd"/>
            <w:r w:rsidRPr="006A0CF6">
              <w:rPr>
                <w:sz w:val="20"/>
                <w:szCs w:val="20"/>
              </w:rPr>
              <w:t xml:space="preserve"> şi sens.  Identitatea </w:t>
            </w:r>
            <w:proofErr w:type="spellStart"/>
            <w:r w:rsidRPr="006A0CF6">
              <w:rPr>
                <w:sz w:val="20"/>
                <w:szCs w:val="20"/>
              </w:rPr>
              <w:t>esenţială</w:t>
            </w:r>
            <w:proofErr w:type="spellEnd"/>
            <w:r w:rsidRPr="006A0CF6">
              <w:rPr>
                <w:sz w:val="20"/>
                <w:szCs w:val="20"/>
              </w:rPr>
              <w:t xml:space="preserve"> între dansator </w:t>
            </w:r>
            <w:proofErr w:type="spellStart"/>
            <w:r w:rsidRPr="006A0CF6">
              <w:rPr>
                <w:sz w:val="20"/>
                <w:szCs w:val="20"/>
              </w:rPr>
              <w:t>şi</w:t>
            </w:r>
            <w:proofErr w:type="spellEnd"/>
            <w:r w:rsidRPr="006A0CF6">
              <w:rPr>
                <w:sz w:val="20"/>
                <w:szCs w:val="20"/>
              </w:rPr>
              <w:t xml:space="preserve"> mesaj.</w:t>
            </w:r>
          </w:p>
        </w:tc>
        <w:tc>
          <w:tcPr>
            <w:tcW w:w="4395" w:type="dxa"/>
          </w:tcPr>
          <w:p w14:paraId="5556EDA9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02E853A6" w14:textId="77777777" w:rsidR="00731B02" w:rsidRPr="00C02345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A0CF6" w:rsidRPr="00C02345" w14:paraId="7EC52E00" w14:textId="77777777" w:rsidTr="00D474F2">
        <w:trPr>
          <w:trHeight w:val="284"/>
        </w:trPr>
        <w:tc>
          <w:tcPr>
            <w:tcW w:w="4395" w:type="dxa"/>
          </w:tcPr>
          <w:p w14:paraId="5D65A612" w14:textId="6F8DEAC6" w:rsidR="006A0CF6" w:rsidRPr="006A0CF6" w:rsidRDefault="006A0CF6" w:rsidP="006A0CF6">
            <w:pPr>
              <w:pStyle w:val="NormalWeb"/>
              <w:spacing w:before="0" w:beforeAutospacing="0" w:after="0" w:afterAutospacing="0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6A0CF6">
              <w:rPr>
                <w:rFonts w:ascii="Cambria" w:hAnsi="Cambria"/>
                <w:sz w:val="20"/>
                <w:szCs w:val="20"/>
                <w:lang w:val="ro-RO"/>
              </w:rPr>
              <w:t>Esenţa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  <w:lang w:val="ro-RO"/>
              </w:rPr>
              <w:t xml:space="preserve"> dansului – dansul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  <w:lang w:val="ro-RO"/>
              </w:rPr>
              <w:t>şi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  <w:lang w:val="ro-RO"/>
              </w:rPr>
              <w:t xml:space="preserve"> paradoxul rostirii autentice.</w:t>
            </w:r>
          </w:p>
        </w:tc>
        <w:tc>
          <w:tcPr>
            <w:tcW w:w="4395" w:type="dxa"/>
          </w:tcPr>
          <w:p w14:paraId="1FA0D908" w14:textId="77777777" w:rsidR="006A0CF6" w:rsidRPr="00BD2310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78B2CF3C" w14:textId="77777777" w:rsidR="006A0CF6" w:rsidRPr="00C02345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A0CF6" w:rsidRPr="00C02345" w14:paraId="001F6F37" w14:textId="77777777" w:rsidTr="00D474F2">
        <w:trPr>
          <w:trHeight w:val="284"/>
        </w:trPr>
        <w:tc>
          <w:tcPr>
            <w:tcW w:w="4395" w:type="dxa"/>
          </w:tcPr>
          <w:p w14:paraId="47D75A31" w14:textId="63874C73" w:rsidR="006A0CF6" w:rsidRPr="006A0CF6" w:rsidRDefault="006A0CF6" w:rsidP="006A0CF6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6A0CF6">
              <w:rPr>
                <w:rFonts w:ascii="Cambria" w:hAnsi="Cambria"/>
                <w:sz w:val="20"/>
                <w:szCs w:val="20"/>
              </w:rPr>
              <w:t>Prezentarea istorică al tango-ului.</w:t>
            </w:r>
          </w:p>
        </w:tc>
        <w:tc>
          <w:tcPr>
            <w:tcW w:w="4395" w:type="dxa"/>
          </w:tcPr>
          <w:p w14:paraId="2BABF254" w14:textId="77777777" w:rsidR="006A0CF6" w:rsidRPr="00BD2310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7E7C42E6" w14:textId="77777777" w:rsidR="006A0CF6" w:rsidRPr="00C02345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A0CF6" w:rsidRPr="00C02345" w14:paraId="7F40AFEF" w14:textId="77777777" w:rsidTr="00D474F2">
        <w:trPr>
          <w:trHeight w:val="284"/>
        </w:trPr>
        <w:tc>
          <w:tcPr>
            <w:tcW w:w="4395" w:type="dxa"/>
          </w:tcPr>
          <w:p w14:paraId="46E9383F" w14:textId="36C05752" w:rsidR="006A0CF6" w:rsidRPr="006A0CF6" w:rsidRDefault="006A0CF6" w:rsidP="006A0CF6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Î</w:t>
            </w:r>
            <w:r w:rsidRPr="006A0CF6">
              <w:rPr>
                <w:rFonts w:ascii="Cambria" w:hAnsi="Cambria"/>
                <w:sz w:val="20"/>
                <w:szCs w:val="20"/>
              </w:rPr>
              <w:t>nsuşirea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paşilor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de bază ai tangoului argentinian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şi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ai celui European</w:t>
            </w:r>
          </w:p>
          <w:p w14:paraId="7C1FA4F9" w14:textId="77777777" w:rsidR="006A0CF6" w:rsidRPr="006A0CF6" w:rsidRDefault="006A0CF6" w:rsidP="006A0CF6">
            <w:pPr>
              <w:ind w:left="720"/>
              <w:jc w:val="both"/>
              <w:rPr>
                <w:rFonts w:ascii="Cambria" w:hAnsi="Cambria"/>
                <w:sz w:val="20"/>
                <w:szCs w:val="20"/>
              </w:rPr>
            </w:pPr>
            <w:r w:rsidRPr="006A0CF6">
              <w:rPr>
                <w:rFonts w:ascii="Cambria" w:hAnsi="Cambria"/>
                <w:sz w:val="20"/>
                <w:szCs w:val="20"/>
              </w:rPr>
              <w:t>•</w:t>
            </w:r>
            <w:r w:rsidRPr="006A0CF6">
              <w:rPr>
                <w:rFonts w:ascii="Cambria" w:hAnsi="Cambria"/>
                <w:i/>
                <w:sz w:val="20"/>
                <w:szCs w:val="20"/>
              </w:rPr>
              <w:t>tango argentinian</w:t>
            </w:r>
            <w:r w:rsidRPr="006A0CF6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cross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front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cross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back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cross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forced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ocho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front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ocho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back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ocho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non-pivot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ocho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turn step, half turn,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traps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catches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dragging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parada, back sacada, leg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wrap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gancho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high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leg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wrap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 xml:space="preserve"> etc. </w:t>
            </w:r>
          </w:p>
          <w:p w14:paraId="4E1CD8E8" w14:textId="6508D2D3" w:rsidR="006A0CF6" w:rsidRPr="006A0CF6" w:rsidRDefault="006A0CF6" w:rsidP="006A0CF6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6A0CF6">
              <w:rPr>
                <w:rFonts w:ascii="Cambria" w:hAnsi="Cambria"/>
                <w:sz w:val="20"/>
                <w:szCs w:val="20"/>
              </w:rPr>
              <w:t xml:space="preserve">• </w:t>
            </w:r>
            <w:r w:rsidRPr="006A0CF6">
              <w:rPr>
                <w:rFonts w:ascii="Cambria" w:hAnsi="Cambria"/>
                <w:i/>
                <w:sz w:val="20"/>
                <w:szCs w:val="20"/>
              </w:rPr>
              <w:t>tango european</w:t>
            </w:r>
            <w:r w:rsidRPr="006A0CF6">
              <w:rPr>
                <w:rFonts w:ascii="Cambria" w:hAnsi="Cambria"/>
                <w:sz w:val="20"/>
                <w:szCs w:val="20"/>
              </w:rPr>
              <w:t>: walk (cu piciorul drept şi cu piciorul stâng), progressive link turn, natural twist turn, rock turn, open reverse turn, open promenade, promenade link, contra check etc.</w:t>
            </w:r>
          </w:p>
        </w:tc>
        <w:tc>
          <w:tcPr>
            <w:tcW w:w="4395" w:type="dxa"/>
          </w:tcPr>
          <w:p w14:paraId="43BA1D2A" w14:textId="77777777" w:rsidR="006A0CF6" w:rsidRPr="00BD2310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55FDA8C7" w14:textId="77777777" w:rsidR="006A0CF6" w:rsidRPr="00C02345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A0CF6" w:rsidRPr="00C02345" w14:paraId="6354C612" w14:textId="77777777" w:rsidTr="00D474F2">
        <w:trPr>
          <w:trHeight w:val="284"/>
        </w:trPr>
        <w:tc>
          <w:tcPr>
            <w:tcW w:w="4395" w:type="dxa"/>
          </w:tcPr>
          <w:p w14:paraId="5EB4CFBC" w14:textId="591247FF" w:rsidR="006A0CF6" w:rsidRPr="006A0CF6" w:rsidRDefault="006A0CF6" w:rsidP="006A0CF6">
            <w:pPr>
              <w:pStyle w:val="NormalWeb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6A0CF6">
              <w:rPr>
                <w:rFonts w:ascii="Cambria" w:hAnsi="Cambria"/>
                <w:sz w:val="20"/>
                <w:szCs w:val="20"/>
              </w:rPr>
              <w:t xml:space="preserve">Alegerea unei scene de două personaje din orice piesă teatrală şi alegerea unei piese de tango de către studenţi </w:t>
            </w:r>
          </w:p>
        </w:tc>
        <w:tc>
          <w:tcPr>
            <w:tcW w:w="4395" w:type="dxa"/>
          </w:tcPr>
          <w:p w14:paraId="5992577B" w14:textId="77777777" w:rsidR="006A0CF6" w:rsidRPr="00BD2310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5E32F102" w14:textId="77777777" w:rsidR="006A0CF6" w:rsidRPr="00C02345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A0CF6" w:rsidRPr="00C02345" w14:paraId="3EDD3C22" w14:textId="77777777" w:rsidTr="00D474F2">
        <w:trPr>
          <w:trHeight w:val="284"/>
        </w:trPr>
        <w:tc>
          <w:tcPr>
            <w:tcW w:w="4395" w:type="dxa"/>
          </w:tcPr>
          <w:p w14:paraId="1006C1B8" w14:textId="3C541C08" w:rsidR="006A0CF6" w:rsidRPr="006A0CF6" w:rsidRDefault="006A0CF6" w:rsidP="006A0CF6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right="57"/>
              <w:jc w:val="both"/>
              <w:rPr>
                <w:rFonts w:ascii="Cambria" w:hAnsi="Cambria"/>
                <w:sz w:val="20"/>
                <w:szCs w:val="20"/>
              </w:rPr>
            </w:pPr>
            <w:r w:rsidRPr="006A0CF6">
              <w:rPr>
                <w:rFonts w:ascii="Cambria" w:hAnsi="Cambria"/>
                <w:sz w:val="20"/>
                <w:szCs w:val="20"/>
              </w:rPr>
              <w:lastRenderedPageBreak/>
              <w:t xml:space="preserve">Compoziție coregrafică. Crearea coregrafiei de către </w:t>
            </w:r>
            <w:proofErr w:type="spellStart"/>
            <w:r w:rsidRPr="006A0CF6">
              <w:rPr>
                <w:rFonts w:ascii="Cambria" w:hAnsi="Cambria"/>
                <w:sz w:val="20"/>
                <w:szCs w:val="20"/>
              </w:rPr>
              <w:t>studenţi</w:t>
            </w:r>
            <w:proofErr w:type="spellEnd"/>
            <w:r w:rsidRPr="006A0CF6">
              <w:rPr>
                <w:rFonts w:ascii="Cambria" w:hAnsi="Cambria"/>
                <w:sz w:val="20"/>
                <w:szCs w:val="20"/>
              </w:rPr>
              <w:t>, pe baza scenei alese, fără text, păstrând dramaturgia originală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395" w:type="dxa"/>
          </w:tcPr>
          <w:p w14:paraId="6E426783" w14:textId="77777777" w:rsidR="006A0CF6" w:rsidRPr="00BD2310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Demonstrația, exersarea și repetiția;</w:t>
            </w:r>
            <w:r>
              <w:rPr>
                <w:rFonts w:ascii="Cambria" w:hAnsi="Cambria"/>
                <w:sz w:val="20"/>
                <w:szCs w:val="20"/>
                <w:lang w:val="en-RO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e</w:t>
            </w:r>
            <w:r w:rsidRPr="00347C41">
              <w:rPr>
                <w:rFonts w:ascii="Cambria" w:hAnsi="Cambria"/>
                <w:sz w:val="20"/>
                <w:szCs w:val="20"/>
              </w:rPr>
              <w:t>valuarea continuă</w:t>
            </w:r>
            <w:r w:rsidRPr="00347C41">
              <w:rPr>
                <w:rStyle w:val="apple-converted-space"/>
                <w:rFonts w:ascii="Cambr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a progresului individual al studenților.</w:t>
            </w:r>
          </w:p>
        </w:tc>
        <w:tc>
          <w:tcPr>
            <w:tcW w:w="1701" w:type="dxa"/>
            <w:vAlign w:val="center"/>
          </w:tcPr>
          <w:p w14:paraId="048A0B39" w14:textId="77777777" w:rsidR="006A0CF6" w:rsidRPr="00C02345" w:rsidRDefault="006A0CF6" w:rsidP="006A0CF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A0CF6" w:rsidRPr="00C02345" w14:paraId="1CE6F5F6" w14:textId="77777777" w:rsidTr="00D474F2">
        <w:trPr>
          <w:trHeight w:val="284"/>
        </w:trPr>
        <w:tc>
          <w:tcPr>
            <w:tcW w:w="10491" w:type="dxa"/>
            <w:gridSpan w:val="3"/>
            <w:vAlign w:val="center"/>
          </w:tcPr>
          <w:p w14:paraId="187674D4" w14:textId="77777777" w:rsidR="006A0CF6" w:rsidRPr="00FB655C" w:rsidRDefault="006A0CF6" w:rsidP="006A0CF6">
            <w:pPr>
              <w:tabs>
                <w:tab w:val="left" w:pos="178"/>
              </w:tabs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FB655C">
              <w:rPr>
                <w:rFonts w:ascii="Cambria" w:hAnsi="Cambria"/>
                <w:b/>
                <w:sz w:val="20"/>
                <w:szCs w:val="20"/>
              </w:rPr>
              <w:t>Bibliografie</w:t>
            </w:r>
          </w:p>
          <w:p w14:paraId="16CBF4C0" w14:textId="18EB8DA5" w:rsidR="006A0CF6" w:rsidRPr="006A0CF6" w:rsidRDefault="006A0CF6" w:rsidP="006A0CF6">
            <w:pPr>
              <w:pStyle w:val="BodyText"/>
              <w:contextualSpacing/>
              <w:jc w:val="both"/>
              <w:rPr>
                <w:rFonts w:ascii="Cambria" w:hAnsi="Cambria"/>
                <w:sz w:val="20"/>
              </w:rPr>
            </w:pPr>
            <w:r w:rsidRPr="006A0CF6">
              <w:rPr>
                <w:rFonts w:ascii="Cambria" w:hAnsi="Cambria"/>
                <w:sz w:val="20"/>
              </w:rPr>
              <w:t xml:space="preserve">Walter, </w:t>
            </w:r>
            <w:proofErr w:type="spellStart"/>
            <w:r w:rsidRPr="006A0CF6">
              <w:rPr>
                <w:rFonts w:ascii="Cambria" w:hAnsi="Cambria"/>
                <w:sz w:val="20"/>
              </w:rPr>
              <w:t>Laird</w:t>
            </w:r>
            <w:proofErr w:type="spellEnd"/>
            <w:r w:rsidRPr="006A0CF6">
              <w:rPr>
                <w:rFonts w:ascii="Cambria" w:hAnsi="Cambria"/>
                <w:sz w:val="20"/>
              </w:rPr>
              <w:t xml:space="preserve">, </w:t>
            </w:r>
            <w:r w:rsidRPr="006A0CF6">
              <w:rPr>
                <w:rFonts w:ascii="Cambria" w:hAnsi="Cambria"/>
                <w:i/>
                <w:sz w:val="20"/>
              </w:rPr>
              <w:t xml:space="preserve">The </w:t>
            </w:r>
            <w:proofErr w:type="spellStart"/>
            <w:r w:rsidRPr="006A0CF6">
              <w:rPr>
                <w:rFonts w:ascii="Cambria" w:hAnsi="Cambria"/>
                <w:i/>
                <w:sz w:val="20"/>
              </w:rPr>
              <w:t>Laird</w:t>
            </w:r>
            <w:proofErr w:type="spellEnd"/>
            <w:r w:rsidRPr="006A0CF6">
              <w:rPr>
                <w:rFonts w:ascii="Cambria" w:hAnsi="Cambria"/>
                <w:i/>
                <w:sz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i/>
                <w:sz w:val="20"/>
              </w:rPr>
              <w:t>Technique</w:t>
            </w:r>
            <w:proofErr w:type="spellEnd"/>
            <w:r w:rsidRPr="006A0CF6">
              <w:rPr>
                <w:rFonts w:ascii="Cambria" w:hAnsi="Cambria"/>
                <w:i/>
                <w:sz w:val="20"/>
              </w:rPr>
              <w:t xml:space="preserve"> of Latin Dancing, </w:t>
            </w:r>
            <w:r w:rsidRPr="006A0CF6">
              <w:rPr>
                <w:rFonts w:ascii="Cambria" w:hAnsi="Cambria"/>
                <w:sz w:val="20"/>
              </w:rPr>
              <w:t xml:space="preserve">London, Edit. International Dance </w:t>
            </w:r>
            <w:proofErr w:type="spellStart"/>
            <w:r w:rsidRPr="006A0CF6">
              <w:rPr>
                <w:rFonts w:ascii="Cambria" w:hAnsi="Cambria"/>
                <w:sz w:val="20"/>
              </w:rPr>
              <w:t>Publication</w:t>
            </w:r>
            <w:proofErr w:type="spellEnd"/>
            <w:r w:rsidRPr="006A0CF6">
              <w:rPr>
                <w:rFonts w:ascii="Cambria" w:hAnsi="Cambria"/>
                <w:sz w:val="20"/>
              </w:rPr>
              <w:t>, 2003.</w:t>
            </w:r>
          </w:p>
          <w:p w14:paraId="2BA65744" w14:textId="77777777" w:rsidR="006A0CF6" w:rsidRDefault="006A0CF6" w:rsidP="006A0CF6">
            <w:pPr>
              <w:pStyle w:val="BodyText"/>
              <w:jc w:val="both"/>
              <w:rPr>
                <w:rFonts w:ascii="Cambria" w:hAnsi="Cambria"/>
                <w:color w:val="000000"/>
                <w:sz w:val="20"/>
              </w:rPr>
            </w:pPr>
          </w:p>
          <w:p w14:paraId="64EE2F47" w14:textId="53457BAC" w:rsidR="006A0CF6" w:rsidRPr="006A0CF6" w:rsidRDefault="006A0CF6" w:rsidP="006A0CF6">
            <w:pPr>
              <w:pStyle w:val="BodyText"/>
              <w:jc w:val="both"/>
              <w:rPr>
                <w:rFonts w:ascii="Cambria" w:hAnsi="Cambria"/>
                <w:sz w:val="20"/>
              </w:rPr>
            </w:pPr>
            <w:r w:rsidRPr="006A0CF6">
              <w:rPr>
                <w:rFonts w:ascii="Cambria" w:hAnsi="Cambria"/>
                <w:color w:val="000000"/>
                <w:sz w:val="20"/>
              </w:rPr>
              <w:t xml:space="preserve">Andersen, P.A., </w:t>
            </w:r>
            <w:r w:rsidRPr="006A0CF6">
              <w:rPr>
                <w:rFonts w:ascii="Cambria" w:hAnsi="Cambria"/>
                <w:i/>
                <w:color w:val="000000"/>
                <w:sz w:val="20"/>
              </w:rPr>
              <w:t xml:space="preserve">Nonverbal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</w:rPr>
              <w:t>immediacy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</w:rPr>
              <w:t xml:space="preserve"> in interpersonal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</w:rPr>
              <w:t>communication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</w:rPr>
              <w:t xml:space="preserve">, In A. W.  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</w:rPr>
              <w:t>Skegman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</w:rPr>
              <w:t xml:space="preserve">, S.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</w:rPr>
              <w:t>FeldStein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</w:rPr>
              <w:t xml:space="preserve"> (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</w:rPr>
              <w:t>eds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</w:rPr>
              <w:t xml:space="preserve">),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</w:rPr>
              <w:t>Multichannel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</w:rPr>
              <w:t>integrations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</w:rPr>
              <w:t xml:space="preserve"> of Nonverbal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</w:rPr>
              <w:t>Behavior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</w:rPr>
              <w:t xml:space="preserve">.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</w:rPr>
              <w:t>Hillsdale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</w:rPr>
              <w:t xml:space="preserve"> NL: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</w:rPr>
              <w:t>Erlbaum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</w:rPr>
              <w:t>, 1985.</w:t>
            </w:r>
          </w:p>
          <w:p w14:paraId="2E481638" w14:textId="77777777" w:rsidR="006A0CF6" w:rsidRDefault="006A0CF6" w:rsidP="006A0CF6">
            <w:pPr>
              <w:spacing w:line="240" w:lineRule="atLeast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77D803F4" w14:textId="4B73A32F" w:rsidR="006A0CF6" w:rsidRPr="006A0CF6" w:rsidRDefault="006A0CF6" w:rsidP="006A0CF6">
            <w:pPr>
              <w:spacing w:line="240" w:lineRule="atLeast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Căciuleanu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, Gigi, </w:t>
            </w:r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Vânt Volume Vectori,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Bucureşti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, Editura Curtea veche, 2008. </w:t>
            </w:r>
          </w:p>
          <w:p w14:paraId="1AAEC8F8" w14:textId="30CB06FE" w:rsidR="006A0CF6" w:rsidRPr="006A0CF6" w:rsidRDefault="006A0CF6" w:rsidP="006A0CF6">
            <w:pPr>
              <w:spacing w:line="240" w:lineRule="atLeast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Driver, Ian, </w:t>
            </w:r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A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century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of dance. A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hundred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years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musicalmovement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from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waltz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to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hip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hop,</w:t>
            </w:r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 London,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Octopus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publishing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group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 limited, 2006.</w:t>
            </w:r>
          </w:p>
          <w:p w14:paraId="6F405E62" w14:textId="10BF760A" w:rsidR="006A0CF6" w:rsidRPr="006A0CF6" w:rsidRDefault="006A0CF6" w:rsidP="006A0CF6">
            <w:pPr>
              <w:spacing w:line="240" w:lineRule="atLeast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Franklin, Eric, </w:t>
            </w:r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Dance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Imagery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Technique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and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Performance</w:t>
            </w:r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Champaign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, Illinois: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Human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Kinetics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, 1996.</w:t>
            </w:r>
          </w:p>
          <w:p w14:paraId="1C69103E" w14:textId="1BE65B11" w:rsidR="006A0CF6" w:rsidRPr="006A0CF6" w:rsidRDefault="006A0CF6" w:rsidP="006A0CF6">
            <w:pPr>
              <w:spacing w:line="240" w:lineRule="atLeast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Humphrey, Doris, </w:t>
            </w:r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A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koreografálás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Művészete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, Budapest, Editura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Planetás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, 2000.</w:t>
            </w:r>
          </w:p>
          <w:p w14:paraId="05A0D6FF" w14:textId="493CD9F0" w:rsidR="006A0CF6" w:rsidRPr="006A0CF6" w:rsidRDefault="006A0CF6" w:rsidP="006A0CF6">
            <w:pPr>
              <w:spacing w:line="240" w:lineRule="atLeast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Ianegic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, Raluca, </w:t>
            </w:r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Vid </w:t>
            </w:r>
            <w:proofErr w:type="spellStart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>şi</w:t>
            </w:r>
            <w:proofErr w:type="spellEnd"/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plin. Concepte fundamentale ale spectacolului coregrafic modern,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Bucureşti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, Editura Institutului Cultural Român, 2004.</w:t>
            </w:r>
          </w:p>
          <w:p w14:paraId="06649828" w14:textId="503BB1CF" w:rsidR="006A0CF6" w:rsidRPr="006A0CF6" w:rsidRDefault="006A0CF6" w:rsidP="006A0CF6">
            <w:pPr>
              <w:spacing w:line="240" w:lineRule="atLeast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Isabelle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Ginot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Marcelle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 Michel,</w:t>
            </w:r>
            <w:r w:rsidRPr="006A0CF6">
              <w:rPr>
                <w:rFonts w:ascii="Cambria" w:hAnsi="Cambria"/>
                <w:i/>
                <w:color w:val="000000"/>
                <w:sz w:val="20"/>
                <w:szCs w:val="20"/>
              </w:rPr>
              <w:t xml:space="preserve"> Dansul în secolul XX</w:t>
            </w:r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, traducere de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Vivia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 Săndulescu,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Bucureşti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 xml:space="preserve">, Editura </w:t>
            </w:r>
            <w:proofErr w:type="spellStart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Art</w:t>
            </w:r>
            <w:proofErr w:type="spellEnd"/>
            <w:r w:rsidRPr="006A0CF6">
              <w:rPr>
                <w:rFonts w:ascii="Cambria" w:hAnsi="Cambria"/>
                <w:color w:val="000000"/>
                <w:sz w:val="20"/>
                <w:szCs w:val="20"/>
              </w:rPr>
              <w:t>, 2011.</w:t>
            </w:r>
          </w:p>
          <w:p w14:paraId="28C807FB" w14:textId="3F10A481" w:rsidR="006A0CF6" w:rsidRPr="00A5496E" w:rsidRDefault="006A0CF6" w:rsidP="006A0CF6">
            <w:pPr>
              <w:pStyle w:val="Szvegtrzs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376A6AC" w14:textId="77777777" w:rsidR="00731B02" w:rsidRDefault="00731B02" w:rsidP="00731B02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14:paraId="59E4F930" w14:textId="77777777" w:rsidR="00731B02" w:rsidRDefault="00731B02" w:rsidP="00731B02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</w:p>
    <w:p w14:paraId="40388512" w14:textId="77777777" w:rsidR="00731B02" w:rsidRDefault="00731B02" w:rsidP="00731B02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31B02" w:rsidRPr="0039068A" w14:paraId="1D1841F7" w14:textId="77777777" w:rsidTr="00D474F2">
        <w:trPr>
          <w:trHeight w:val="1370"/>
        </w:trPr>
        <w:tc>
          <w:tcPr>
            <w:tcW w:w="10491" w:type="dxa"/>
          </w:tcPr>
          <w:p w14:paraId="5355ED30" w14:textId="77777777" w:rsidR="00731B02" w:rsidRDefault="00731B02" w:rsidP="00D474F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Conținutul și obiectivele disciplinei</w:t>
            </w:r>
            <w:r w:rsidRPr="00347C41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sunt în deplină concordanță cu exigențele naționale și internaționale ale profesiilor specifice artelor spectacolului (teatru și dans).</w:t>
            </w:r>
          </w:p>
          <w:p w14:paraId="227928A0" w14:textId="77777777" w:rsidR="00731B02" w:rsidRPr="00A5496E" w:rsidRDefault="00731B02" w:rsidP="00D474F2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A5496E">
              <w:rPr>
                <w:rFonts w:ascii="Cambria" w:hAnsi="Cambria"/>
                <w:sz w:val="20"/>
                <w:szCs w:val="20"/>
              </w:rPr>
              <w:t>Abordarea practică</w:t>
            </w:r>
            <w:r w:rsidRPr="00A5496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A5496E">
              <w:rPr>
                <w:rFonts w:ascii="Cambria" w:hAnsi="Cambria"/>
                <w:sz w:val="20"/>
                <w:szCs w:val="20"/>
              </w:rPr>
              <w:t>a disciplinei le permite studenților să răspundă cerințelor actuale din mediul profesional de aplicare a mișcării scenice și a dansului, contribuind astfel la evoluția lor artistică și tehnică.</w:t>
            </w:r>
          </w:p>
        </w:tc>
      </w:tr>
    </w:tbl>
    <w:p w14:paraId="46A77147" w14:textId="77777777" w:rsidR="00731B02" w:rsidRDefault="00731B02" w:rsidP="00731B02">
      <w:pPr>
        <w:rPr>
          <w:rFonts w:ascii="Cambria" w:hAnsi="Cambria"/>
          <w:sz w:val="20"/>
          <w:szCs w:val="20"/>
        </w:rPr>
      </w:pPr>
    </w:p>
    <w:p w14:paraId="20B194C0" w14:textId="77777777" w:rsidR="00731B02" w:rsidRDefault="00731B02" w:rsidP="00731B02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731B02" w:rsidRPr="0039068A" w14:paraId="0D918D5B" w14:textId="77777777" w:rsidTr="00D474F2">
        <w:trPr>
          <w:trHeight w:val="284"/>
        </w:trPr>
        <w:tc>
          <w:tcPr>
            <w:tcW w:w="2839" w:type="dxa"/>
            <w:vAlign w:val="center"/>
          </w:tcPr>
          <w:p w14:paraId="57A44910" w14:textId="77777777" w:rsidR="00731B02" w:rsidRPr="00357598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5493D74F" w14:textId="77777777" w:rsidR="00731B02" w:rsidRPr="00357598" w:rsidRDefault="00731B02" w:rsidP="00D474F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46B7CC23" w14:textId="77777777" w:rsidR="00731B02" w:rsidRPr="00357598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141F3DC6" w14:textId="77777777" w:rsidR="00731B02" w:rsidRPr="00357598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731B02" w:rsidRPr="00BD2310" w14:paraId="1650DD30" w14:textId="77777777" w:rsidTr="00D474F2">
        <w:trPr>
          <w:trHeight w:val="284"/>
        </w:trPr>
        <w:tc>
          <w:tcPr>
            <w:tcW w:w="2839" w:type="dxa"/>
            <w:vMerge w:val="restart"/>
            <w:vAlign w:val="center"/>
          </w:tcPr>
          <w:p w14:paraId="23E886EB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2A8CBB51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73FAD303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87E09F4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31B02" w:rsidRPr="00BD2310" w14:paraId="51D3022C" w14:textId="77777777" w:rsidTr="00D474F2">
        <w:trPr>
          <w:trHeight w:val="284"/>
        </w:trPr>
        <w:tc>
          <w:tcPr>
            <w:tcW w:w="2839" w:type="dxa"/>
            <w:vMerge/>
            <w:vAlign w:val="center"/>
          </w:tcPr>
          <w:p w14:paraId="3742448B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044C54A1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7F574694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523B8E68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31B02" w:rsidRPr="00BD2310" w14:paraId="2EB767A4" w14:textId="77777777" w:rsidTr="00D474F2">
        <w:trPr>
          <w:trHeight w:val="284"/>
        </w:trPr>
        <w:tc>
          <w:tcPr>
            <w:tcW w:w="2839" w:type="dxa"/>
            <w:vAlign w:val="center"/>
          </w:tcPr>
          <w:p w14:paraId="27073C62" w14:textId="77777777" w:rsidR="00731B02" w:rsidRPr="00BD2310" w:rsidRDefault="00731B02" w:rsidP="00D474F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BD2310">
              <w:rPr>
                <w:rFonts w:ascii="Cambria" w:hAnsi="Cambria"/>
                <w:sz w:val="20"/>
                <w:szCs w:val="20"/>
              </w:rPr>
              <w:t>10.5 Seminar</w:t>
            </w:r>
          </w:p>
        </w:tc>
        <w:tc>
          <w:tcPr>
            <w:tcW w:w="2550" w:type="dxa"/>
            <w:vAlign w:val="center"/>
          </w:tcPr>
          <w:p w14:paraId="6E877CEA" w14:textId="77777777" w:rsidR="006A0CF6" w:rsidRPr="0015164C" w:rsidRDefault="006A0CF6" w:rsidP="006A0CF6">
            <w:pPr>
              <w:spacing w:after="0" w:line="240" w:lineRule="auto"/>
              <w:outlineLvl w:val="2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5164C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Expresivitate actoricească și prezență non-verbală</w:t>
            </w:r>
          </w:p>
          <w:p w14:paraId="5ECFFC9D" w14:textId="77777777" w:rsidR="006A0CF6" w:rsidRPr="0015164C" w:rsidRDefault="006A0CF6" w:rsidP="006A0CF6">
            <w:pPr>
              <w:spacing w:after="0" w:line="240" w:lineRule="auto"/>
              <w:outlineLvl w:val="2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5164C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Integrare muzicală și ritmică</w:t>
            </w:r>
          </w:p>
          <w:p w14:paraId="6C1B0A8B" w14:textId="77777777" w:rsidR="006A0CF6" w:rsidRPr="0015164C" w:rsidRDefault="006A0CF6" w:rsidP="006A0CF6">
            <w:pPr>
              <w:spacing w:after="0" w:line="240" w:lineRule="auto"/>
              <w:outlineLvl w:val="2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5164C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Managementul improvizației și libertatea creativă</w:t>
            </w:r>
          </w:p>
          <w:p w14:paraId="64706BD5" w14:textId="77777777" w:rsidR="006A0CF6" w:rsidRPr="0015164C" w:rsidRDefault="006A0CF6" w:rsidP="006A0CF6">
            <w:pPr>
              <w:spacing w:after="0" w:line="240" w:lineRule="auto"/>
              <w:outlineLvl w:val="2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5164C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>Tehnică, diversitate și execuție coregrafică: capacitatea de a identifica și reproduce elemente specifice din stiluri de dans diferite, respectându-le estetica și dinamica originală.</w:t>
            </w:r>
          </w:p>
          <w:p w14:paraId="47E5B574" w14:textId="77777777" w:rsidR="006A0CF6" w:rsidRPr="0015164C" w:rsidRDefault="006A0CF6" w:rsidP="006A0CF6">
            <w:pPr>
              <w:spacing w:after="0" w:line="240" w:lineRule="auto"/>
              <w:outlineLvl w:val="2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5164C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Siguranță corporală și managementul efortului: executarea mișcărilor complexe, a salturilor sau a prizelor de contact cu un control muscular precis, </w:t>
            </w:r>
            <w:r w:rsidRPr="0015164C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lastRenderedPageBreak/>
              <w:t>respectând normele de siguranță proprie și a partenerilor.</w:t>
            </w:r>
          </w:p>
          <w:p w14:paraId="526EEC45" w14:textId="77777777" w:rsidR="006A0CF6" w:rsidRPr="0015164C" w:rsidRDefault="006A0CF6" w:rsidP="006A0CF6">
            <w:pPr>
              <w:spacing w:after="0" w:line="240" w:lineRule="auto"/>
              <w:outlineLvl w:val="2"/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</w:pPr>
            <w:r w:rsidRPr="0015164C">
              <w:rPr>
                <w:rFonts w:ascii="Cambria" w:eastAsia="Times New Roman" w:hAnsi="Cambria" w:cs="Times New Roman"/>
                <w:color w:val="000000"/>
                <w:kern w:val="0"/>
                <w:sz w:val="20"/>
                <w:szCs w:val="20"/>
                <w:lang w:eastAsia="en-GB"/>
                <w14:ligatures w14:val="none"/>
              </w:rPr>
              <w:t xml:space="preserve"> Capacitatea de reflexie și integrare a feedback-ului: abilitatea de a evalua critic, obiectiv și argumentat propria performanță sau pe cea a colegilor la finalul unui exercițiu; capacitatea demonstrată de a traduce observațiile profesorului sau ale grupului în ajustări practice și vizibile în performanțele imediat următoare.</w:t>
            </w:r>
          </w:p>
          <w:p w14:paraId="448AE782" w14:textId="77777777" w:rsidR="00731B02" w:rsidRPr="004422F5" w:rsidRDefault="00731B02" w:rsidP="00D474F2">
            <w:pPr>
              <w:spacing w:after="0" w:line="24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1FE03DAC" w14:textId="77777777" w:rsidR="00731B02" w:rsidRPr="00347C41" w:rsidRDefault="00731B02" w:rsidP="00D474F2">
            <w:pPr>
              <w:pStyle w:val="NormalWeb"/>
              <w:rPr>
                <w:rFonts w:ascii="Cambria" w:hAnsi="Cambria"/>
                <w:color w:val="000000"/>
                <w:sz w:val="20"/>
                <w:szCs w:val="20"/>
              </w:rPr>
            </w:pP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lastRenderedPageBreak/>
              <w:t>Evaluare orală (Feedback verbal): evoluție individuală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(progresul realizat pe parcursul semestrului); participare, prezență și disciplina muncii; execuție tehnică</w:t>
            </w:r>
            <w:r w:rsidRPr="00347C41">
              <w:rPr>
                <w:rStyle w:val="apple-converted-space"/>
                <w:rFonts w:ascii="Cambria" w:eastAsiaTheme="majorEastAsia" w:hAnsi="Cambria"/>
                <w:color w:val="000000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color w:val="000000"/>
                <w:sz w:val="20"/>
                <w:szCs w:val="20"/>
              </w:rPr>
              <w:t>(acuratețea mișcărilor însușite); prestația la examen / producția de examen.</w:t>
            </w:r>
          </w:p>
          <w:p w14:paraId="78AAA1FC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5152AB8" w14:textId="77777777" w:rsidR="00731B02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70</w:t>
            </w:r>
            <w:r w:rsidRPr="00BD2310">
              <w:rPr>
                <w:rFonts w:ascii="Cambria" w:hAnsi="Cambria"/>
                <w:sz w:val="20"/>
                <w:szCs w:val="20"/>
              </w:rPr>
              <w:t>%</w:t>
            </w:r>
            <w:r>
              <w:rPr>
                <w:rFonts w:ascii="Cambria" w:hAnsi="Cambria"/>
                <w:sz w:val="20"/>
                <w:szCs w:val="20"/>
              </w:rPr>
              <w:t xml:space="preserve"> - activitatea din timpul semestrului</w:t>
            </w:r>
          </w:p>
          <w:p w14:paraId="5814BD84" w14:textId="77777777" w:rsidR="00731B02" w:rsidRPr="00BD2310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</w:t>
            </w:r>
            <w:r w:rsidRPr="00BD2310">
              <w:rPr>
                <w:rFonts w:ascii="Cambria" w:hAnsi="Cambria"/>
                <w:sz w:val="20"/>
                <w:szCs w:val="20"/>
              </w:rPr>
              <w:t>%</w:t>
            </w:r>
            <w:r>
              <w:rPr>
                <w:rFonts w:ascii="Cambria" w:hAnsi="Cambria"/>
                <w:sz w:val="20"/>
                <w:szCs w:val="20"/>
              </w:rPr>
              <w:t xml:space="preserve"> - examenul final</w:t>
            </w:r>
          </w:p>
        </w:tc>
      </w:tr>
      <w:tr w:rsidR="00731B02" w:rsidRPr="0039068A" w14:paraId="7AC0C5C9" w14:textId="77777777" w:rsidTr="00D474F2">
        <w:trPr>
          <w:trHeight w:val="284"/>
        </w:trPr>
        <w:tc>
          <w:tcPr>
            <w:tcW w:w="2839" w:type="dxa"/>
            <w:vAlign w:val="center"/>
          </w:tcPr>
          <w:p w14:paraId="4D0FCDA1" w14:textId="77777777" w:rsidR="00731B02" w:rsidRPr="00357598" w:rsidRDefault="00731B02" w:rsidP="00D474F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7250652A" w14:textId="77777777" w:rsidR="00731B02" w:rsidRPr="00357598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1145E7A2" w14:textId="77777777" w:rsidR="00731B02" w:rsidRPr="00357598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1D3F091" w14:textId="77777777" w:rsidR="00731B02" w:rsidRPr="00357598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31B02" w:rsidRPr="0039068A" w14:paraId="0D6D54BC" w14:textId="77777777" w:rsidTr="00D474F2">
        <w:trPr>
          <w:trHeight w:val="284"/>
        </w:trPr>
        <w:tc>
          <w:tcPr>
            <w:tcW w:w="10492" w:type="dxa"/>
            <w:gridSpan w:val="4"/>
            <w:vAlign w:val="center"/>
          </w:tcPr>
          <w:p w14:paraId="5070AB6D" w14:textId="77777777" w:rsidR="00731B02" w:rsidRPr="00357598" w:rsidRDefault="00731B02" w:rsidP="00D474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731B02" w:rsidRPr="0039068A" w14:paraId="12D5C6E9" w14:textId="77777777" w:rsidTr="00D474F2">
        <w:trPr>
          <w:trHeight w:val="284"/>
        </w:trPr>
        <w:tc>
          <w:tcPr>
            <w:tcW w:w="10492" w:type="dxa"/>
            <w:gridSpan w:val="4"/>
          </w:tcPr>
          <w:p w14:paraId="3658657F" w14:textId="77777777" w:rsidR="00731B02" w:rsidRDefault="00731B02" w:rsidP="00D474F2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347C41">
              <w:rPr>
                <w:rFonts w:ascii="Cambria" w:hAnsi="Cambria"/>
                <w:sz w:val="20"/>
                <w:szCs w:val="20"/>
              </w:rPr>
              <w:t>Conștientizarea necesității și a obligației</w:t>
            </w:r>
            <w:r w:rsidRPr="00347C41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347C41">
              <w:rPr>
                <w:rFonts w:ascii="Cambria" w:hAnsi="Cambria"/>
                <w:sz w:val="20"/>
                <w:szCs w:val="20"/>
              </w:rPr>
              <w:t>de a dezvolta corpul într-un mod corect, armonios și expresiv;</w:t>
            </w:r>
          </w:p>
          <w:p w14:paraId="783A91A0" w14:textId="77777777" w:rsidR="00731B02" w:rsidRDefault="00731B02" w:rsidP="00D474F2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E174E">
              <w:rPr>
                <w:rFonts w:ascii="Cambria" w:hAnsi="Cambria"/>
                <w:sz w:val="20"/>
                <w:szCs w:val="20"/>
              </w:rPr>
              <w:t>Participarea activă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la activitățile practice (cursuri și ateliere);</w:t>
            </w:r>
          </w:p>
          <w:p w14:paraId="79F194D1" w14:textId="77777777" w:rsidR="00731B02" w:rsidRDefault="00731B02" w:rsidP="00D474F2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E174E">
              <w:rPr>
                <w:rFonts w:ascii="Cambria" w:hAnsi="Cambria"/>
                <w:sz w:val="20"/>
                <w:szCs w:val="20"/>
              </w:rPr>
              <w:t>Prezența este obligatorie.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Absențele sunt acceptate exclusiv din motive medicale (boală/probleme de sănătate) dovedite prin acte justificative.</w:t>
            </w:r>
          </w:p>
          <w:p w14:paraId="43E71322" w14:textId="77777777" w:rsidR="00731B02" w:rsidRPr="00A5496E" w:rsidRDefault="00731B02" w:rsidP="00D474F2">
            <w:pPr>
              <w:pStyle w:val="NormalWeb"/>
              <w:numPr>
                <w:ilvl w:val="0"/>
                <w:numId w:val="3"/>
              </w:numPr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4E174E">
              <w:rPr>
                <w:rFonts w:ascii="Cambria" w:hAnsi="Cambria"/>
                <w:sz w:val="20"/>
                <w:szCs w:val="20"/>
              </w:rPr>
              <w:t>Sancțiuni: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înregistrarea a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3 absențe nemotivate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atrage după sine</w:t>
            </w:r>
            <w:r w:rsidRPr="004E174E">
              <w:rPr>
                <w:rStyle w:val="apple-converted-space"/>
                <w:rFonts w:ascii="Cambria" w:eastAsiaTheme="majorEastAsia" w:hAnsi="Cambria"/>
                <w:sz w:val="20"/>
                <w:szCs w:val="20"/>
              </w:rPr>
              <w:t> </w:t>
            </w:r>
            <w:r w:rsidRPr="004E174E">
              <w:rPr>
                <w:rFonts w:ascii="Cambria" w:hAnsi="Cambria"/>
                <w:sz w:val="20"/>
                <w:szCs w:val="20"/>
              </w:rPr>
              <w:t>excluderea de la examen.</w:t>
            </w:r>
          </w:p>
        </w:tc>
      </w:tr>
    </w:tbl>
    <w:p w14:paraId="2E3C9E08" w14:textId="77777777" w:rsidR="00731B02" w:rsidRDefault="00731B02" w:rsidP="00731B02">
      <w:pPr>
        <w:rPr>
          <w:rFonts w:ascii="Cambria" w:hAnsi="Cambria"/>
          <w:sz w:val="20"/>
          <w:szCs w:val="20"/>
        </w:rPr>
      </w:pPr>
    </w:p>
    <w:p w14:paraId="66875406" w14:textId="77777777" w:rsidR="00731B02" w:rsidRDefault="00731B02" w:rsidP="00731B02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Pr="00DC236E">
        <w:rPr>
          <w:rFonts w:ascii="Cambria" w:hAnsi="Cambria"/>
          <w:b/>
          <w:sz w:val="20"/>
          <w:szCs w:val="20"/>
        </w:rPr>
        <w:t>)</w:t>
      </w:r>
      <w:r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731B02" w:rsidRPr="00E027F6" w14:paraId="67AC3E45" w14:textId="77777777" w:rsidTr="00D474F2">
        <w:trPr>
          <w:trHeight w:val="1037"/>
        </w:trPr>
        <w:tc>
          <w:tcPr>
            <w:tcW w:w="1165" w:type="dxa"/>
            <w:vAlign w:val="center"/>
          </w:tcPr>
          <w:p w14:paraId="70AF5014" w14:textId="77777777" w:rsidR="00731B02" w:rsidRPr="00E027F6" w:rsidRDefault="00731B02" w:rsidP="00D474F2">
            <w:pPr>
              <w:rPr>
                <w:rFonts w:ascii="Cambria" w:hAnsi="Cambria"/>
              </w:rPr>
            </w:pPr>
          </w:p>
        </w:tc>
        <w:tc>
          <w:tcPr>
            <w:tcW w:w="9326" w:type="dxa"/>
            <w:vAlign w:val="center"/>
          </w:tcPr>
          <w:p w14:paraId="10A010AC" w14:textId="77777777" w:rsidR="00731B02" w:rsidRPr="00E027F6" w:rsidRDefault="00731B02" w:rsidP="00D474F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NU SE APLICA </w:t>
            </w:r>
          </w:p>
        </w:tc>
      </w:tr>
    </w:tbl>
    <w:p w14:paraId="55DDC836" w14:textId="77777777" w:rsidR="00731B02" w:rsidRDefault="00731B02" w:rsidP="00731B02">
      <w:pPr>
        <w:rPr>
          <w:rFonts w:ascii="Cambria" w:hAnsi="Cambria"/>
          <w:sz w:val="20"/>
          <w:szCs w:val="20"/>
        </w:rPr>
      </w:pPr>
    </w:p>
    <w:p w14:paraId="3856B614" w14:textId="77777777" w:rsidR="00731B02" w:rsidRDefault="00731B02" w:rsidP="00731B02">
      <w:pPr>
        <w:rPr>
          <w:rFonts w:ascii="Cambria" w:hAnsi="Cambria"/>
          <w:sz w:val="20"/>
          <w:szCs w:val="20"/>
        </w:rPr>
      </w:pPr>
    </w:p>
    <w:p w14:paraId="7193FDC5" w14:textId="77777777" w:rsidR="00731B02" w:rsidRDefault="00731B02" w:rsidP="00731B02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731B02" w:rsidRPr="003C197C" w14:paraId="15AE28B0" w14:textId="77777777" w:rsidTr="00D474F2">
        <w:trPr>
          <w:trHeight w:val="985"/>
        </w:trPr>
        <w:tc>
          <w:tcPr>
            <w:tcW w:w="2553" w:type="dxa"/>
          </w:tcPr>
          <w:p w14:paraId="557B6CF8" w14:textId="77777777" w:rsidR="00731B02" w:rsidRPr="003C197C" w:rsidRDefault="00731B02" w:rsidP="00D474F2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7B10506A" w14:textId="77777777" w:rsidR="00731B02" w:rsidRPr="003C197C" w:rsidRDefault="00731B02" w:rsidP="00D474F2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BE9E90C" w14:textId="77777777" w:rsidR="00731B02" w:rsidRPr="003C197C" w:rsidRDefault="00731B02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179E327A" w14:textId="77777777" w:rsidR="00731B02" w:rsidRPr="003C197C" w:rsidRDefault="00731B02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2B031FE1" w14:textId="77777777" w:rsidR="00731B02" w:rsidRPr="003C197C" w:rsidRDefault="00731B02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1EABF00" w14:textId="77777777" w:rsidR="00731B02" w:rsidRPr="003C197C" w:rsidRDefault="00731B02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731B02" w:rsidRPr="003C197C" w14:paraId="256C2CF8" w14:textId="77777777" w:rsidTr="00D474F2">
        <w:trPr>
          <w:trHeight w:val="766"/>
        </w:trPr>
        <w:tc>
          <w:tcPr>
            <w:tcW w:w="2553" w:type="dxa"/>
            <w:vAlign w:val="center"/>
          </w:tcPr>
          <w:p w14:paraId="555B9891" w14:textId="77777777" w:rsidR="00731B02" w:rsidRPr="003C197C" w:rsidRDefault="00731B02" w:rsidP="00D474F2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5F8C818" w14:textId="77777777" w:rsidR="00731B02" w:rsidRPr="003C197C" w:rsidRDefault="00731B02" w:rsidP="00D474F2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4211D42" w14:textId="77777777" w:rsidR="00731B02" w:rsidRPr="003C197C" w:rsidRDefault="00731B02" w:rsidP="00D474F2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731B02" w:rsidRPr="003C197C" w14:paraId="2A15F81A" w14:textId="77777777" w:rsidTr="00D474F2">
        <w:trPr>
          <w:trHeight w:val="605"/>
        </w:trPr>
        <w:tc>
          <w:tcPr>
            <w:tcW w:w="5388" w:type="dxa"/>
            <w:gridSpan w:val="2"/>
          </w:tcPr>
          <w:p w14:paraId="4205DE37" w14:textId="77777777" w:rsidR="00731B02" w:rsidRPr="003C197C" w:rsidRDefault="00731B02" w:rsidP="00D474F2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762ABFB1" w14:textId="77777777" w:rsidR="00731B02" w:rsidRPr="003C197C" w:rsidRDefault="00731B02" w:rsidP="00D474F2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5103" w:type="dxa"/>
            <w:gridSpan w:val="2"/>
            <w:vAlign w:val="center"/>
          </w:tcPr>
          <w:p w14:paraId="6108CFBA" w14:textId="77777777" w:rsidR="00731B02" w:rsidRPr="003C197C" w:rsidRDefault="00731B02" w:rsidP="00D474F2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</w:tc>
      </w:tr>
    </w:tbl>
    <w:p w14:paraId="27DBB5A5" w14:textId="77777777" w:rsidR="00731B02" w:rsidRPr="00F01F2B" w:rsidRDefault="00731B02" w:rsidP="00731B02">
      <w:pPr>
        <w:rPr>
          <w:rFonts w:ascii="Cambria" w:hAnsi="Cambria"/>
          <w:sz w:val="20"/>
          <w:szCs w:val="20"/>
        </w:rPr>
      </w:pPr>
    </w:p>
    <w:p w14:paraId="32D43743" w14:textId="77777777" w:rsidR="00731B02" w:rsidRDefault="00731B02" w:rsidP="00731B02"/>
    <w:p w14:paraId="151D4D44" w14:textId="77777777" w:rsidR="00731B02" w:rsidRDefault="00731B02"/>
    <w:sectPr w:rsidR="00731B02" w:rsidSect="00731B02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7192" w14:textId="77777777" w:rsidR="00D81B3C" w:rsidRDefault="00D81B3C" w:rsidP="00731B02">
      <w:pPr>
        <w:spacing w:after="0" w:line="240" w:lineRule="auto"/>
      </w:pPr>
      <w:r>
        <w:separator/>
      </w:r>
    </w:p>
  </w:endnote>
  <w:endnote w:type="continuationSeparator" w:id="0">
    <w:p w14:paraId="205AD36F" w14:textId="77777777" w:rsidR="00D81B3C" w:rsidRDefault="00D81B3C" w:rsidP="00731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71576" w14:textId="77777777" w:rsidR="00D81B3C" w:rsidRDefault="00D81B3C" w:rsidP="00731B02">
      <w:pPr>
        <w:spacing w:after="0" w:line="240" w:lineRule="auto"/>
      </w:pPr>
      <w:r>
        <w:separator/>
      </w:r>
    </w:p>
  </w:footnote>
  <w:footnote w:type="continuationSeparator" w:id="0">
    <w:p w14:paraId="0867BF80" w14:textId="77777777" w:rsidR="00D81B3C" w:rsidRDefault="00D81B3C" w:rsidP="00731B02">
      <w:pPr>
        <w:spacing w:after="0" w:line="240" w:lineRule="auto"/>
      </w:pPr>
      <w:r>
        <w:continuationSeparator/>
      </w:r>
    </w:p>
  </w:footnote>
  <w:footnote w:id="1">
    <w:p w14:paraId="1258C149" w14:textId="77777777" w:rsidR="00731B02" w:rsidRPr="00C3571C" w:rsidRDefault="00731B02" w:rsidP="00731B02">
      <w:pPr>
        <w:pStyle w:val="FootnoteText"/>
        <w:jc w:val="both"/>
        <w:rPr>
          <w:rFonts w:ascii="Cambria" w:hAnsi="Cambr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11E72"/>
    <w:multiLevelType w:val="hybridMultilevel"/>
    <w:tmpl w:val="6492B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50CBA"/>
    <w:multiLevelType w:val="hybridMultilevel"/>
    <w:tmpl w:val="C6A2B8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A2E16"/>
    <w:multiLevelType w:val="hybridMultilevel"/>
    <w:tmpl w:val="59F4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A8496D"/>
    <w:multiLevelType w:val="hybridMultilevel"/>
    <w:tmpl w:val="59EE8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3C191E"/>
    <w:multiLevelType w:val="hybridMultilevel"/>
    <w:tmpl w:val="7F1484EA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 w15:restartNumberingAfterBreak="0">
    <w:nsid w:val="4185536D"/>
    <w:multiLevelType w:val="hybridMultilevel"/>
    <w:tmpl w:val="886AC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C154F"/>
    <w:multiLevelType w:val="hybridMultilevel"/>
    <w:tmpl w:val="3D0A11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A0E7D"/>
    <w:multiLevelType w:val="hybridMultilevel"/>
    <w:tmpl w:val="0A64E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F2144"/>
    <w:multiLevelType w:val="hybridMultilevel"/>
    <w:tmpl w:val="DFD45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CD18DD"/>
    <w:multiLevelType w:val="multilevel"/>
    <w:tmpl w:val="FE30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A5209B"/>
    <w:multiLevelType w:val="hybridMultilevel"/>
    <w:tmpl w:val="12780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02ED7"/>
    <w:multiLevelType w:val="hybridMultilevel"/>
    <w:tmpl w:val="4CCE1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3F7115"/>
    <w:multiLevelType w:val="hybridMultilevel"/>
    <w:tmpl w:val="0ED67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709778">
    <w:abstractNumId w:val="9"/>
  </w:num>
  <w:num w:numId="2" w16cid:durableId="763112129">
    <w:abstractNumId w:val="7"/>
  </w:num>
  <w:num w:numId="3" w16cid:durableId="1327443751">
    <w:abstractNumId w:val="3"/>
  </w:num>
  <w:num w:numId="4" w16cid:durableId="523637174">
    <w:abstractNumId w:val="4"/>
  </w:num>
  <w:num w:numId="5" w16cid:durableId="1006516097">
    <w:abstractNumId w:val="1"/>
  </w:num>
  <w:num w:numId="6" w16cid:durableId="660816141">
    <w:abstractNumId w:val="8"/>
  </w:num>
  <w:num w:numId="7" w16cid:durableId="621614191">
    <w:abstractNumId w:val="0"/>
  </w:num>
  <w:num w:numId="8" w16cid:durableId="1610045958">
    <w:abstractNumId w:val="11"/>
  </w:num>
  <w:num w:numId="9" w16cid:durableId="1405760832">
    <w:abstractNumId w:val="2"/>
  </w:num>
  <w:num w:numId="10" w16cid:durableId="1129711447">
    <w:abstractNumId w:val="6"/>
  </w:num>
  <w:num w:numId="11" w16cid:durableId="1680817421">
    <w:abstractNumId w:val="10"/>
  </w:num>
  <w:num w:numId="12" w16cid:durableId="233586900">
    <w:abstractNumId w:val="5"/>
  </w:num>
  <w:num w:numId="13" w16cid:durableId="194341986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B02"/>
    <w:rsid w:val="000109A4"/>
    <w:rsid w:val="006A0CF6"/>
    <w:rsid w:val="007143D0"/>
    <w:rsid w:val="00731B02"/>
    <w:rsid w:val="007654D2"/>
    <w:rsid w:val="00903EB0"/>
    <w:rsid w:val="009B40AC"/>
    <w:rsid w:val="00CA15E6"/>
    <w:rsid w:val="00D81B3C"/>
    <w:rsid w:val="00EC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398D905"/>
  <w15:chartTrackingRefBased/>
  <w15:docId w15:val="{14814BBB-6E9B-EA4A-982B-F57B19FE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B02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B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1B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1B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1B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1B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1B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1B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1B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1B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1B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1B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1B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1B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1B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1B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1B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1B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1B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1B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1B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1B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1B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1B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1B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1B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1B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1B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1B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1B02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1B02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1B02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731B02"/>
    <w:rPr>
      <w:vertAlign w:val="superscript"/>
    </w:rPr>
  </w:style>
  <w:style w:type="table" w:styleId="TableGrid">
    <w:name w:val="Table Grid"/>
    <w:basedOn w:val="TableNormal"/>
    <w:uiPriority w:val="99"/>
    <w:rsid w:val="00731B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31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731B02"/>
  </w:style>
  <w:style w:type="paragraph" w:customStyle="1" w:styleId="Alaprtelmezett">
    <w:name w:val="Alapértelmezett"/>
    <w:rsid w:val="00731B02"/>
    <w:pPr>
      <w:tabs>
        <w:tab w:val="left" w:pos="708"/>
      </w:tabs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customStyle="1" w:styleId="Szvegtrzs">
    <w:name w:val="Szövegtörzs"/>
    <w:basedOn w:val="Alaprtelmezett"/>
    <w:rsid w:val="00731B02"/>
    <w:pPr>
      <w:spacing w:after="120"/>
    </w:pPr>
  </w:style>
  <w:style w:type="character" w:customStyle="1" w:styleId="hps">
    <w:name w:val="hps"/>
    <w:rsid w:val="00731B02"/>
  </w:style>
  <w:style w:type="paragraph" w:styleId="BodyText">
    <w:name w:val="Body Text"/>
    <w:basedOn w:val="Normal"/>
    <w:link w:val="BodyTextChar"/>
    <w:rsid w:val="00731B0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731B02"/>
    <w:rPr>
      <w:rFonts w:ascii="Times New Roman" w:eastAsia="Times New Roman" w:hAnsi="Times New Roman" w:cs="Times New Roman"/>
      <w:kern w:val="0"/>
      <w:sz w:val="28"/>
      <w:szCs w:val="2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1988</Words>
  <Characters>11332</Characters>
  <Application>Microsoft Office Word</Application>
  <DocSecurity>0</DocSecurity>
  <Lines>94</Lines>
  <Paragraphs>26</Paragraphs>
  <ScaleCrop>false</ScaleCrop>
  <Company/>
  <LinksUpToDate>false</LinksUpToDate>
  <CharactersWithSpaces>13294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LUCA</dc:creator>
  <cp:keywords/>
  <dc:description/>
  <cp:lastModifiedBy>KINGA LUCA</cp:lastModifiedBy>
  <cp:revision>6</cp:revision>
  <dcterms:created xsi:type="dcterms:W3CDTF">2026-06-07T11:25:00Z</dcterms:created>
  <dcterms:modified xsi:type="dcterms:W3CDTF">2026-06-08T04:39:00Z</dcterms:modified>
</cp:coreProperties>
</file>